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2EC32" w14:textId="41F9DB9C" w:rsidR="008A0256" w:rsidRPr="00CD728A" w:rsidRDefault="00AD2A1B" w:rsidP="008A0256">
      <w:pPr>
        <w:rPr>
          <w:rFonts w:ascii="Times New Roman" w:hAnsi="Times New Roman" w:cs="Times New Roman"/>
          <w:b/>
          <w:bCs/>
          <w:sz w:val="20"/>
          <w:szCs w:val="20"/>
        </w:rPr>
      </w:pPr>
      <w:bookmarkStart w:id="0" w:name="_GoBack"/>
      <w:bookmarkEnd w:id="0"/>
      <w:r w:rsidRPr="009A7CD7">
        <w:rPr>
          <w:rFonts w:ascii="Times New Roman" w:hAnsi="Times New Roman" w:cs="Times New Roman"/>
          <w:b/>
          <w:bCs/>
          <w:sz w:val="20"/>
          <w:szCs w:val="20"/>
        </w:rPr>
        <w:t>S.08.01- Open derivatives</w:t>
      </w:r>
      <w:r w:rsidR="008A0256" w:rsidRPr="00CD728A">
        <w:rPr>
          <w:rFonts w:ascii="Times New Roman" w:hAnsi="Times New Roman" w:cs="Times New Roman"/>
          <w:b/>
          <w:bCs/>
          <w:sz w:val="20"/>
          <w:szCs w:val="20"/>
        </w:rPr>
        <w:t xml:space="preserve"> (old Derivatives D2O)</w:t>
      </w:r>
    </w:p>
    <w:p w14:paraId="3B53F6C5" w14:textId="0DC62359" w:rsidR="00404B62" w:rsidRPr="009A7CD7" w:rsidRDefault="00FD0DAC">
      <w:pPr>
        <w:rPr>
          <w:rFonts w:ascii="Times New Roman" w:hAnsi="Times New Roman" w:cs="Times New Roman"/>
          <w:b/>
          <w:bCs/>
          <w:sz w:val="20"/>
          <w:szCs w:val="20"/>
        </w:rPr>
      </w:pPr>
      <w:r w:rsidRPr="009A7CD7">
        <w:rPr>
          <w:rFonts w:ascii="Times New Roman" w:hAnsi="Times New Roman" w:cs="Times New Roman"/>
          <w:b/>
          <w:bCs/>
          <w:sz w:val="20"/>
          <w:szCs w:val="20"/>
        </w:rPr>
        <w:t xml:space="preserve">General </w:t>
      </w:r>
      <w:r w:rsidR="00F7463E" w:rsidRPr="009A7CD7">
        <w:rPr>
          <w:rFonts w:ascii="Times New Roman" w:hAnsi="Times New Roman" w:cs="Times New Roman"/>
          <w:b/>
          <w:bCs/>
          <w:sz w:val="20"/>
          <w:szCs w:val="20"/>
        </w:rPr>
        <w:t>comments:</w:t>
      </w:r>
    </w:p>
    <w:p w14:paraId="670AF409" w14:textId="77777777" w:rsidR="00F7463E" w:rsidRDefault="00F7463E" w:rsidP="00F7463E">
      <w:pPr>
        <w:jc w:val="both"/>
        <w:rPr>
          <w:rFonts w:ascii="Times New Roman" w:hAnsi="Times New Roman" w:cs="Times New Roman"/>
          <w:sz w:val="20"/>
          <w:szCs w:val="20"/>
        </w:rPr>
      </w:pPr>
      <w:r w:rsidRPr="009A7CD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FE1B226" w14:textId="77777777" w:rsidR="00CC5AD7" w:rsidRDefault="00CC5AD7" w:rsidP="00CC5AD7">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14:paraId="05EB47EA" w14:textId="21C91222" w:rsidR="00CE1363" w:rsidRDefault="00EB633C" w:rsidP="009A7CD7">
      <w:pPr>
        <w:jc w:val="both"/>
        <w:rPr>
          <w:rFonts w:ascii="Times New Roman" w:hAnsi="Times New Roman" w:cs="Times New Roman"/>
          <w:sz w:val="20"/>
          <w:szCs w:val="20"/>
        </w:rPr>
      </w:pPr>
      <w:r w:rsidRPr="00CD728A">
        <w:rPr>
          <w:rFonts w:ascii="Times New Roman" w:hAnsi="Times New Roman" w:cs="Times New Roman"/>
          <w:bCs/>
          <w:sz w:val="20"/>
          <w:szCs w:val="20"/>
        </w:rPr>
        <w:t xml:space="preserve">The derivatives categories referred to in this template are the ones </w:t>
      </w:r>
      <w:r w:rsidRPr="00D56C74">
        <w:rPr>
          <w:rFonts w:ascii="Times New Roman" w:hAnsi="Times New Roman" w:cs="Times New Roman"/>
          <w:bCs/>
          <w:sz w:val="20"/>
          <w:szCs w:val="20"/>
        </w:rPr>
        <w:t xml:space="preserve">defined in Annex III – </w:t>
      </w:r>
      <w:r w:rsidR="00D56C74" w:rsidRPr="009A7CD7">
        <w:rPr>
          <w:rFonts w:ascii="Times New Roman" w:hAnsi="Times New Roman" w:cs="Times New Roman"/>
          <w:bCs/>
          <w:sz w:val="20"/>
          <w:szCs w:val="20"/>
        </w:rPr>
        <w:t>Assets</w:t>
      </w:r>
      <w:r w:rsidRPr="009A7CD7">
        <w:rPr>
          <w:rFonts w:ascii="Times New Roman" w:hAnsi="Times New Roman" w:cs="Times New Roman"/>
          <w:bCs/>
          <w:sz w:val="20"/>
          <w:szCs w:val="20"/>
        </w:rPr>
        <w:t xml:space="preserve"> Categories of this Regulation and </w:t>
      </w:r>
      <w:r w:rsidRPr="00D56C74">
        <w:rPr>
          <w:rFonts w:ascii="Times New Roman" w:hAnsi="Times New Roman" w:cs="Times New Roman"/>
          <w:sz w:val="20"/>
          <w:szCs w:val="20"/>
        </w:rPr>
        <w:t xml:space="preserve">references to CIC codes refer to Annex IV </w:t>
      </w:r>
      <w:r w:rsidR="00D56C74" w:rsidRPr="009A7CD7">
        <w:rPr>
          <w:rFonts w:ascii="Times New Roman" w:hAnsi="Times New Roman" w:cs="Times New Roman"/>
          <w:sz w:val="20"/>
          <w:szCs w:val="20"/>
        </w:rPr>
        <w:t xml:space="preserve">– CIC table </w:t>
      </w:r>
      <w:r w:rsidRPr="009A7CD7">
        <w:rPr>
          <w:rFonts w:ascii="Times New Roman" w:hAnsi="Times New Roman" w:cs="Times New Roman"/>
          <w:sz w:val="20"/>
          <w:szCs w:val="20"/>
        </w:rPr>
        <w:t>of this Regulation.</w:t>
      </w:r>
      <w:r w:rsidR="002841D1" w:rsidRPr="00D56C74">
        <w:rPr>
          <w:rFonts w:ascii="Times New Roman" w:hAnsi="Times New Roman" w:cs="Times New Roman"/>
          <w:sz w:val="20"/>
          <w:szCs w:val="20"/>
        </w:rPr>
        <w:t xml:space="preserve"> </w:t>
      </w:r>
      <w:r w:rsidR="00F7463E" w:rsidRPr="00D56C74">
        <w:rPr>
          <w:rFonts w:ascii="Times New Roman" w:hAnsi="Times New Roman" w:cs="Times New Roman"/>
          <w:sz w:val="20"/>
          <w:szCs w:val="20"/>
        </w:rPr>
        <w:t xml:space="preserve">This template contains an item-by-item list of </w:t>
      </w:r>
      <w:r w:rsidR="00DC7492" w:rsidRPr="009A7CD7">
        <w:rPr>
          <w:rFonts w:ascii="Times New Roman" w:hAnsi="Times New Roman" w:cs="Times New Roman"/>
          <w:sz w:val="20"/>
          <w:szCs w:val="20"/>
        </w:rPr>
        <w:t xml:space="preserve">derivatives </w:t>
      </w:r>
      <w:r w:rsidRPr="00D56C74">
        <w:rPr>
          <w:rFonts w:ascii="Times New Roman" w:hAnsi="Times New Roman" w:cs="Times New Roman"/>
          <w:sz w:val="20"/>
          <w:szCs w:val="20"/>
        </w:rPr>
        <w:t>classifiable as asset categories A to</w:t>
      </w:r>
      <w:r w:rsidRPr="00CD728A">
        <w:rPr>
          <w:rFonts w:ascii="Times New Roman" w:hAnsi="Times New Roman" w:cs="Times New Roman"/>
          <w:sz w:val="20"/>
          <w:szCs w:val="20"/>
        </w:rPr>
        <w:t xml:space="preserve"> F</w:t>
      </w:r>
      <w:r w:rsidR="00DC7492" w:rsidRPr="009A7CD7">
        <w:rPr>
          <w:rFonts w:ascii="Times New Roman" w:hAnsi="Times New Roman" w:cs="Times New Roman"/>
          <w:sz w:val="20"/>
          <w:szCs w:val="20"/>
        </w:rPr>
        <w:t xml:space="preserve">. </w:t>
      </w:r>
    </w:p>
    <w:p w14:paraId="05445CA2" w14:textId="2E328897" w:rsidR="00EB633C" w:rsidRPr="00CD728A" w:rsidRDefault="00DC7492" w:rsidP="009A7CD7">
      <w:pPr>
        <w:jc w:val="both"/>
        <w:rPr>
          <w:rFonts w:ascii="Times New Roman" w:hAnsi="Times New Roman" w:cs="Times New Roman"/>
          <w:sz w:val="20"/>
          <w:szCs w:val="20"/>
        </w:rPr>
      </w:pPr>
      <w:r w:rsidRPr="009A7CD7">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EB633C" w:rsidRPr="009A7CD7">
        <w:rPr>
          <w:rFonts w:ascii="Times New Roman" w:hAnsi="Times New Roman" w:cs="Times New Roman"/>
          <w:sz w:val="20"/>
          <w:szCs w:val="20"/>
        </w:rPr>
        <w:t xml:space="preserve"> </w:t>
      </w:r>
    </w:p>
    <w:p w14:paraId="747CF81A" w14:textId="39C96663" w:rsidR="00EB633C" w:rsidRPr="009A7CD7" w:rsidRDefault="00EB633C" w:rsidP="009A7CD7">
      <w:pPr>
        <w:jc w:val="both"/>
        <w:rPr>
          <w:rFonts w:ascii="Times New Roman" w:hAnsi="Times New Roman" w:cs="Times New Roman"/>
          <w:sz w:val="20"/>
          <w:szCs w:val="20"/>
        </w:rPr>
      </w:pPr>
      <w:r w:rsidRPr="009A7CD7">
        <w:rPr>
          <w:rFonts w:ascii="Times New Roman" w:hAnsi="Times New Roman" w:cs="Times New Roman"/>
          <w:sz w:val="20"/>
          <w:szCs w:val="20"/>
        </w:rPr>
        <w:t>Information shall include all derivatives contracts that existed during the reporting period and were not closed prior to the reporting reference date</w:t>
      </w:r>
      <w:r w:rsidR="004A7D23">
        <w:rPr>
          <w:rFonts w:ascii="Times New Roman" w:hAnsi="Times New Roman" w:cs="Times New Roman"/>
          <w:sz w:val="20"/>
          <w:szCs w:val="20"/>
        </w:rPr>
        <w:t>.</w:t>
      </w:r>
    </w:p>
    <w:p w14:paraId="3CAF3692" w14:textId="0695BA66" w:rsidR="00215BF6" w:rsidRPr="009A7CD7" w:rsidRDefault="00215BF6" w:rsidP="00215BF6">
      <w:pPr>
        <w:jc w:val="both"/>
        <w:rPr>
          <w:rFonts w:ascii="Times New Roman" w:hAnsi="Times New Roman" w:cs="Times New Roman"/>
          <w:bCs/>
          <w:sz w:val="20"/>
          <w:szCs w:val="20"/>
        </w:rPr>
      </w:pPr>
      <w:r w:rsidRPr="009A7CD7">
        <w:rPr>
          <w:rFonts w:ascii="Times New Roman" w:hAnsi="Times New Roman" w:cs="Times New Roman"/>
          <w:bCs/>
          <w:sz w:val="20"/>
          <w:szCs w:val="20"/>
        </w:rPr>
        <w:t>A derivative is a financial instrument or other contract with all three of the following characteristics:</w:t>
      </w:r>
    </w:p>
    <w:p w14:paraId="28CD5296" w14:textId="00EB1AEA"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7E60C45" w14:textId="40543363"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0E73EF1E" w14:textId="4DC50D09"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 is settled at a future date.</w:t>
      </w:r>
    </w:p>
    <w:p w14:paraId="7B119FC8" w14:textId="74073CDB" w:rsidR="00266968" w:rsidRDefault="00266968" w:rsidP="00266968">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14:paraId="46DCF53A" w14:textId="7E69BB1A" w:rsidR="00EB633C" w:rsidRPr="00CD728A" w:rsidRDefault="00266968" w:rsidP="009A7CD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EB633C"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00EB633C" w:rsidRPr="00CD728A">
        <w:rPr>
          <w:rFonts w:ascii="Times New Roman" w:hAnsi="Times New Roman" w:cs="Times New Roman"/>
          <w:sz w:val="20"/>
          <w:szCs w:val="20"/>
        </w:rPr>
        <w:t>. If for the same derivative two values can be attributed to one variable, then this derivative needs to be reported in more than one line.</w:t>
      </w:r>
    </w:p>
    <w:p w14:paraId="2F5599AB" w14:textId="2E468C16" w:rsidR="000678D4" w:rsidRDefault="00EB633C" w:rsidP="009A7CD7">
      <w:pPr>
        <w:jc w:val="both"/>
        <w:rPr>
          <w:rFonts w:ascii="Times New Roman" w:hAnsi="Times New Roman" w:cs="Times New Roman"/>
          <w:sz w:val="20"/>
          <w:szCs w:val="20"/>
        </w:rPr>
      </w:pPr>
      <w:r w:rsidRPr="009A7CD7">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000678D4" w:rsidRPr="009A7CD7">
        <w:rPr>
          <w:rFonts w:ascii="Times New Roman" w:hAnsi="Times New Roman" w:cs="Times New Roman"/>
          <w:sz w:val="20"/>
          <w:szCs w:val="20"/>
        </w:rPr>
        <w:t xml:space="preserve">or derivatives that have more than a pair of currencies, it </w:t>
      </w:r>
      <w:r w:rsidR="0044654B" w:rsidRPr="00CD728A">
        <w:rPr>
          <w:rFonts w:ascii="Times New Roman" w:hAnsi="Times New Roman" w:cs="Times New Roman"/>
          <w:sz w:val="20"/>
          <w:szCs w:val="20"/>
        </w:rPr>
        <w:t>shall</w:t>
      </w:r>
      <w:r w:rsidR="000678D4" w:rsidRPr="009A7CD7">
        <w:rPr>
          <w:rFonts w:ascii="Times New Roman" w:hAnsi="Times New Roman" w:cs="Times New Roman"/>
          <w:sz w:val="20"/>
          <w:szCs w:val="20"/>
        </w:rPr>
        <w:t xml:space="preserve"> be split into the pair components and reported in different lines</w:t>
      </w:r>
      <w:r w:rsidR="00D37DFC" w:rsidRPr="009A7CD7">
        <w:rPr>
          <w:rFonts w:ascii="Times New Roman" w:hAnsi="Times New Roman" w:cs="Times New Roman"/>
          <w:sz w:val="20"/>
          <w:szCs w:val="20"/>
        </w:rPr>
        <w:t>.</w:t>
      </w:r>
    </w:p>
    <w:p w14:paraId="6F484843" w14:textId="74C0196C" w:rsidR="00266968" w:rsidRDefault="00266968" w:rsidP="009A7CD7">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tbl>
      <w:tblPr>
        <w:tblStyle w:val="TableGrid"/>
        <w:tblW w:w="9322" w:type="dxa"/>
        <w:tblLayout w:type="fixed"/>
        <w:tblLook w:val="04A0" w:firstRow="1" w:lastRow="0" w:firstColumn="1" w:lastColumn="0" w:noHBand="0" w:noVBand="1"/>
      </w:tblPr>
      <w:tblGrid>
        <w:gridCol w:w="1223"/>
        <w:gridCol w:w="2403"/>
        <w:gridCol w:w="5696"/>
      </w:tblGrid>
      <w:tr w:rsidR="00AD2A1B" w:rsidRPr="00CD728A" w14:paraId="623815C2" w14:textId="77777777" w:rsidTr="009A7CD7">
        <w:trPr>
          <w:trHeight w:val="367"/>
        </w:trPr>
        <w:tc>
          <w:tcPr>
            <w:tcW w:w="1223" w:type="dxa"/>
            <w:tcBorders>
              <w:bottom w:val="single" w:sz="4" w:space="0" w:color="auto"/>
            </w:tcBorders>
            <w:noWrap/>
            <w:hideMark/>
          </w:tcPr>
          <w:p w14:paraId="3962C6EA" w14:textId="77777777" w:rsidR="00AD2A1B" w:rsidRPr="009A7CD7" w:rsidRDefault="00AD2A1B" w:rsidP="00AD2A1B">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1D75C8BD" w14:textId="77777777" w:rsidR="00AD2A1B" w:rsidRPr="009A7CD7" w:rsidRDefault="00AD2A1B" w:rsidP="00AD2A1B">
            <w:pPr>
              <w:spacing w:after="200" w:line="276" w:lineRule="auto"/>
              <w:jc w:val="center"/>
              <w:rPr>
                <w:rFonts w:ascii="Times New Roman" w:hAnsi="Times New Roman" w:cs="Times New Roman"/>
                <w:b/>
                <w:bCs/>
                <w:sz w:val="20"/>
                <w:szCs w:val="20"/>
              </w:rPr>
            </w:pPr>
            <w:r w:rsidRPr="009A7CD7">
              <w:rPr>
                <w:rFonts w:ascii="Times New Roman" w:hAnsi="Times New Roman" w:cs="Times New Roman"/>
                <w:b/>
                <w:bCs/>
                <w:sz w:val="20"/>
                <w:szCs w:val="20"/>
              </w:rPr>
              <w:t>ITEM</w:t>
            </w:r>
          </w:p>
        </w:tc>
        <w:tc>
          <w:tcPr>
            <w:tcW w:w="5696" w:type="dxa"/>
            <w:tcBorders>
              <w:bottom w:val="single" w:sz="4" w:space="0" w:color="auto"/>
            </w:tcBorders>
            <w:hideMark/>
          </w:tcPr>
          <w:p w14:paraId="4AA2CA4F" w14:textId="77777777" w:rsidR="00AD2A1B" w:rsidRPr="009A7CD7" w:rsidRDefault="00AD2A1B" w:rsidP="00AD2A1B">
            <w:pPr>
              <w:spacing w:after="200" w:line="276" w:lineRule="auto"/>
              <w:jc w:val="center"/>
              <w:rPr>
                <w:rFonts w:ascii="Times New Roman" w:hAnsi="Times New Roman" w:cs="Times New Roman"/>
                <w:b/>
                <w:bCs/>
                <w:sz w:val="20"/>
                <w:szCs w:val="20"/>
              </w:rPr>
            </w:pPr>
            <w:r w:rsidRPr="009A7CD7">
              <w:rPr>
                <w:rFonts w:ascii="Times New Roman" w:hAnsi="Times New Roman" w:cs="Times New Roman"/>
                <w:b/>
                <w:bCs/>
                <w:sz w:val="20"/>
                <w:szCs w:val="20"/>
              </w:rPr>
              <w:t>INSTRUCTIONS</w:t>
            </w:r>
          </w:p>
        </w:tc>
      </w:tr>
      <w:tr w:rsidR="00811693" w:rsidRPr="00CD728A" w14:paraId="370DF93A" w14:textId="77777777" w:rsidTr="009A7CD7">
        <w:trPr>
          <w:trHeight w:val="458"/>
        </w:trPr>
        <w:tc>
          <w:tcPr>
            <w:tcW w:w="3626" w:type="dxa"/>
            <w:gridSpan w:val="2"/>
            <w:tcBorders>
              <w:top w:val="single" w:sz="4" w:space="0" w:color="auto"/>
              <w:left w:val="nil"/>
              <w:bottom w:val="single" w:sz="4" w:space="0" w:color="auto"/>
              <w:right w:val="nil"/>
            </w:tcBorders>
            <w:vAlign w:val="center"/>
          </w:tcPr>
          <w:p w14:paraId="4AD51E28" w14:textId="30FB0013" w:rsidR="00811693" w:rsidRPr="00CD728A" w:rsidRDefault="00811693" w:rsidP="00811693">
            <w:pPr>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696" w:type="dxa"/>
            <w:tcBorders>
              <w:top w:val="single" w:sz="4" w:space="0" w:color="auto"/>
              <w:left w:val="nil"/>
              <w:bottom w:val="single" w:sz="4" w:space="0" w:color="auto"/>
              <w:right w:val="nil"/>
            </w:tcBorders>
            <w:vAlign w:val="center"/>
          </w:tcPr>
          <w:p w14:paraId="6CF2BB72" w14:textId="77777777" w:rsidR="00811693" w:rsidRPr="00CD728A" w:rsidRDefault="00811693" w:rsidP="00811693">
            <w:pPr>
              <w:rPr>
                <w:rFonts w:ascii="Times New Roman" w:hAnsi="Times New Roman" w:cs="Times New Roman"/>
                <w:sz w:val="20"/>
                <w:szCs w:val="20"/>
              </w:rPr>
            </w:pPr>
          </w:p>
        </w:tc>
      </w:tr>
      <w:tr w:rsidR="008313BB" w:rsidRPr="00CD728A" w14:paraId="53D2D7F9" w14:textId="77777777" w:rsidTr="009A7CD7">
        <w:trPr>
          <w:trHeight w:val="1454"/>
        </w:trPr>
        <w:tc>
          <w:tcPr>
            <w:tcW w:w="1223" w:type="dxa"/>
            <w:tcBorders>
              <w:top w:val="single" w:sz="4" w:space="0" w:color="auto"/>
            </w:tcBorders>
            <w:hideMark/>
          </w:tcPr>
          <w:p w14:paraId="3B90FFEF" w14:textId="07023D9A"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8313BB" w:rsidRPr="0061769B">
              <w:rPr>
                <w:rFonts w:ascii="Times New Roman" w:hAnsi="Times New Roman" w:cs="Times New Roman"/>
                <w:sz w:val="20"/>
                <w:szCs w:val="20"/>
              </w:rPr>
              <w:t>0</w:t>
            </w:r>
          </w:p>
          <w:p w14:paraId="44B73EE7"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tcBorders>
              <w:top w:val="single" w:sz="4" w:space="0" w:color="auto"/>
            </w:tcBorders>
            <w:hideMark/>
          </w:tcPr>
          <w:p w14:paraId="44F4FDE8"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tcBorders>
              <w:top w:val="single" w:sz="4" w:space="0" w:color="auto"/>
            </w:tcBorders>
            <w:hideMark/>
          </w:tcPr>
          <w:p w14:paraId="05BD8CE5"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8313BB" w:rsidRPr="00CD728A" w14:paraId="62BB21D8" w14:textId="77777777" w:rsidTr="00266968">
        <w:trPr>
          <w:trHeight w:val="1425"/>
        </w:trPr>
        <w:tc>
          <w:tcPr>
            <w:tcW w:w="1223" w:type="dxa"/>
            <w:hideMark/>
          </w:tcPr>
          <w:p w14:paraId="5AB460CB" w14:textId="2BBE4A1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lastRenderedPageBreak/>
              <w:t>C005</w:t>
            </w:r>
            <w:r w:rsidR="008313BB" w:rsidRPr="0061769B">
              <w:rPr>
                <w:rFonts w:ascii="Times New Roman" w:hAnsi="Times New Roman" w:cs="Times New Roman"/>
                <w:sz w:val="20"/>
                <w:szCs w:val="20"/>
              </w:rPr>
              <w:t>0</w:t>
            </w:r>
          </w:p>
          <w:p w14:paraId="54F236D1"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6B2DDF6B"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59E0F080" w14:textId="77777777" w:rsidR="008313BB" w:rsidRPr="00CD728A" w:rsidRDefault="008313BB"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257736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6968B6E5"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13D6F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E1879F"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WRT (Wertpapier Kenn-Number, the alphanumeric German identification number)</w:t>
            </w:r>
          </w:p>
          <w:p w14:paraId="531CC064"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110DB02C"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552C346A" w14:textId="77777777" w:rsidR="008313BB" w:rsidRPr="0061769B" w:rsidRDefault="008313BB"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1BE3BBB3"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8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0AA478CE" w14:textId="77777777" w:rsidR="008313BB" w:rsidRPr="0061769B"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9 - Code attributed by the undertaking </w:t>
            </w:r>
          </w:p>
        </w:tc>
      </w:tr>
      <w:tr w:rsidR="005031B9" w:rsidRPr="00CD728A" w14:paraId="204BA6F0" w14:textId="77777777" w:rsidTr="009A7CD7">
        <w:trPr>
          <w:trHeight w:val="3231"/>
        </w:trPr>
        <w:tc>
          <w:tcPr>
            <w:tcW w:w="1223" w:type="dxa"/>
            <w:hideMark/>
          </w:tcPr>
          <w:p w14:paraId="1EF3B9A4" w14:textId="0F7BEBBB" w:rsidR="00EB633C"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6</w:t>
            </w:r>
            <w:r w:rsidR="002468EB" w:rsidRPr="009A7CD7">
              <w:rPr>
                <w:rFonts w:ascii="Times New Roman" w:hAnsi="Times New Roman" w:cs="Times New Roman"/>
                <w:sz w:val="20"/>
                <w:szCs w:val="20"/>
              </w:rPr>
              <w:t>0</w:t>
            </w:r>
          </w:p>
          <w:p w14:paraId="1CA7A43F" w14:textId="283EA242" w:rsidR="00AD2A1B" w:rsidRPr="009A7CD7" w:rsidRDefault="00EB633C"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(A1)</w:t>
            </w:r>
          </w:p>
        </w:tc>
        <w:tc>
          <w:tcPr>
            <w:tcW w:w="2403" w:type="dxa"/>
            <w:hideMark/>
          </w:tcPr>
          <w:p w14:paraId="6654C686"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Portfolio</w:t>
            </w:r>
          </w:p>
        </w:tc>
        <w:tc>
          <w:tcPr>
            <w:tcW w:w="5696" w:type="dxa"/>
            <w:hideMark/>
          </w:tcPr>
          <w:p w14:paraId="01446F05" w14:textId="09F598A4" w:rsidR="00EC73F8" w:rsidRPr="00CD728A" w:rsidRDefault="00AD2A1B" w:rsidP="009A7CD7">
            <w:pPr>
              <w:spacing w:line="276" w:lineRule="auto"/>
              <w:rPr>
                <w:rFonts w:ascii="Times New Roman" w:hAnsi="Times New Roman" w:cs="Times New Roman"/>
                <w:sz w:val="20"/>
                <w:szCs w:val="20"/>
              </w:rPr>
            </w:pPr>
            <w:r w:rsidRPr="009A7CD7">
              <w:rPr>
                <w:rFonts w:ascii="Times New Roman" w:hAnsi="Times New Roman" w:cs="Times New Roman"/>
                <w:sz w:val="20"/>
                <w:szCs w:val="20"/>
              </w:rPr>
              <w:t>Distinction between life, non-life, s</w:t>
            </w:r>
            <w:r w:rsidR="001D71BB" w:rsidRPr="009A7CD7">
              <w:rPr>
                <w:rFonts w:ascii="Times New Roman" w:hAnsi="Times New Roman" w:cs="Times New Roman"/>
                <w:sz w:val="20"/>
                <w:szCs w:val="20"/>
              </w:rPr>
              <w:t>hare</w:t>
            </w:r>
            <w:r w:rsidRPr="009A7CD7">
              <w:rPr>
                <w:rFonts w:ascii="Times New Roman" w:hAnsi="Times New Roman" w:cs="Times New Roman"/>
                <w:sz w:val="20"/>
                <w:szCs w:val="20"/>
              </w:rPr>
              <w:t>holder's funds, general (no split) and ring fenced funds. One of the options in the following closed list shall be used:</w:t>
            </w:r>
            <w:r w:rsidRPr="009A7CD7">
              <w:rPr>
                <w:rFonts w:ascii="Times New Roman" w:hAnsi="Times New Roman" w:cs="Times New Roman"/>
                <w:sz w:val="20"/>
                <w:szCs w:val="20"/>
              </w:rPr>
              <w:br/>
            </w:r>
            <w:r w:rsidR="00EC73F8" w:rsidRPr="00CD728A">
              <w:rPr>
                <w:rFonts w:ascii="Times New Roman" w:hAnsi="Times New Roman" w:cs="Times New Roman"/>
                <w:sz w:val="20"/>
                <w:szCs w:val="20"/>
              </w:rPr>
              <w:t>1 - Life</w:t>
            </w:r>
            <w:r w:rsidR="00EC73F8" w:rsidRPr="00CD728A">
              <w:rPr>
                <w:rFonts w:ascii="Times New Roman" w:hAnsi="Times New Roman" w:cs="Times New Roman"/>
                <w:sz w:val="20"/>
                <w:szCs w:val="20"/>
              </w:rPr>
              <w:br/>
              <w:t xml:space="preserve">2 - Non-life </w:t>
            </w:r>
          </w:p>
          <w:p w14:paraId="3963C29F" w14:textId="2DED777D" w:rsidR="00EC73F8" w:rsidRPr="00CD728A"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3 - Ring fenced funds</w:t>
            </w:r>
          </w:p>
          <w:p w14:paraId="432E2342" w14:textId="0A0DC87B" w:rsidR="00EC73F8" w:rsidRPr="00CD728A"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 Other internal fund  </w:t>
            </w:r>
          </w:p>
          <w:p w14:paraId="0D7862BF" w14:textId="3175E240" w:rsidR="00F2409D" w:rsidRPr="009A7CD7"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5 - Shareholders' funds</w:t>
            </w:r>
            <w:r w:rsidRPr="00CD728A">
              <w:rPr>
                <w:rFonts w:ascii="Times New Roman" w:hAnsi="Times New Roman" w:cs="Times New Roman"/>
                <w:sz w:val="20"/>
                <w:szCs w:val="20"/>
              </w:rPr>
              <w:br/>
              <w:t>6 - General</w:t>
            </w:r>
            <w:r w:rsidRPr="00CD728A" w:rsidDel="00EC73F8">
              <w:rPr>
                <w:rFonts w:ascii="Times New Roman" w:hAnsi="Times New Roman" w:cs="Times New Roman"/>
                <w:sz w:val="20"/>
                <w:szCs w:val="20"/>
              </w:rPr>
              <w:t xml:space="preserve"> </w:t>
            </w:r>
            <w:r w:rsidR="00AD2A1B" w:rsidRPr="009A7CD7">
              <w:rPr>
                <w:rFonts w:ascii="Times New Roman" w:hAnsi="Times New Roman" w:cs="Times New Roman"/>
                <w:sz w:val="20"/>
                <w:szCs w:val="20"/>
              </w:rPr>
              <w:br/>
            </w:r>
          </w:p>
          <w:p w14:paraId="45F9EED1" w14:textId="762144D2" w:rsidR="001E6FAD" w:rsidRPr="009A7CD7" w:rsidRDefault="00605317" w:rsidP="009A7CD7">
            <w:pPr>
              <w:rPr>
                <w:rFonts w:ascii="Times New Roman" w:hAnsi="Times New Roman" w:cs="Times New Roman"/>
                <w:sz w:val="20"/>
                <w:szCs w:val="20"/>
              </w:rPr>
            </w:pPr>
            <w:r w:rsidRPr="009A7CD7">
              <w:rPr>
                <w:rFonts w:ascii="Times New Roman" w:hAnsi="Times New Roman" w:cs="Times New Roman"/>
                <w:sz w:val="20"/>
                <w:szCs w:val="20"/>
              </w:rPr>
              <w:t>The split i</w:t>
            </w:r>
            <w:r w:rsidR="00D80685" w:rsidRPr="009A7CD7">
              <w:rPr>
                <w:rFonts w:ascii="Times New Roman" w:hAnsi="Times New Roman" w:cs="Times New Roman"/>
                <w:sz w:val="20"/>
                <w:szCs w:val="20"/>
              </w:rPr>
              <w:t>s</w:t>
            </w:r>
            <w:r w:rsidRPr="009A7CD7">
              <w:rPr>
                <w:rFonts w:ascii="Times New Roman" w:hAnsi="Times New Roman" w:cs="Times New Roman"/>
                <w:sz w:val="20"/>
                <w:szCs w:val="20"/>
              </w:rPr>
              <w:t xml:space="preserve"> not mandatory, except for identifying ring fenced funds, but </w:t>
            </w:r>
            <w:r w:rsidR="0044654B" w:rsidRPr="00CD728A">
              <w:rPr>
                <w:rFonts w:ascii="Times New Roman" w:hAnsi="Times New Roman" w:cs="Times New Roman"/>
                <w:sz w:val="20"/>
                <w:szCs w:val="20"/>
              </w:rPr>
              <w:t>shall</w:t>
            </w:r>
            <w:r w:rsidRPr="009A7CD7">
              <w:rPr>
                <w:rFonts w:ascii="Times New Roman" w:hAnsi="Times New Roman" w:cs="Times New Roman"/>
                <w:sz w:val="20"/>
                <w:szCs w:val="20"/>
              </w:rPr>
              <w:t xml:space="preserve"> be reported if the undertaking uses it internally. When an undertaking does not apply a split “general” </w:t>
            </w:r>
            <w:r w:rsidR="00EC73F8" w:rsidRPr="00CD728A">
              <w:rPr>
                <w:rFonts w:ascii="Times New Roman" w:hAnsi="Times New Roman" w:cs="Times New Roman"/>
                <w:sz w:val="20"/>
                <w:szCs w:val="20"/>
              </w:rPr>
              <w:t>shall</w:t>
            </w:r>
            <w:r w:rsidRPr="009A7CD7">
              <w:rPr>
                <w:rFonts w:ascii="Times New Roman" w:hAnsi="Times New Roman" w:cs="Times New Roman"/>
                <w:sz w:val="20"/>
                <w:szCs w:val="20"/>
              </w:rPr>
              <w:t xml:space="preserve"> be used.</w:t>
            </w:r>
          </w:p>
        </w:tc>
      </w:tr>
      <w:tr w:rsidR="005031B9" w:rsidRPr="00CD728A" w14:paraId="3003482D" w14:textId="77777777" w:rsidTr="009A7CD7">
        <w:trPr>
          <w:trHeight w:val="1590"/>
        </w:trPr>
        <w:tc>
          <w:tcPr>
            <w:tcW w:w="1223" w:type="dxa"/>
            <w:hideMark/>
          </w:tcPr>
          <w:p w14:paraId="4C04CFFE" w14:textId="7F30B9EA" w:rsidR="00EB633C"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7</w:t>
            </w:r>
            <w:r w:rsidR="002468EB" w:rsidRPr="009A7CD7">
              <w:rPr>
                <w:rFonts w:ascii="Times New Roman" w:hAnsi="Times New Roman" w:cs="Times New Roman"/>
                <w:sz w:val="20"/>
                <w:szCs w:val="20"/>
              </w:rPr>
              <w:t>0</w:t>
            </w:r>
          </w:p>
          <w:p w14:paraId="115004F4" w14:textId="755A1051" w:rsidR="00AD2A1B" w:rsidRPr="009A7CD7" w:rsidRDefault="00EB633C"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w:t>
            </w:r>
          </w:p>
        </w:tc>
        <w:tc>
          <w:tcPr>
            <w:tcW w:w="2403" w:type="dxa"/>
            <w:hideMark/>
          </w:tcPr>
          <w:p w14:paraId="45DACE38"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Fund number</w:t>
            </w:r>
          </w:p>
        </w:tc>
        <w:tc>
          <w:tcPr>
            <w:tcW w:w="5696" w:type="dxa"/>
            <w:hideMark/>
          </w:tcPr>
          <w:p w14:paraId="13A9D979" w14:textId="446582AC" w:rsidR="00E5012B" w:rsidRDefault="00E5012B" w:rsidP="00E5012B">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14:paraId="7608A316" w14:textId="77777777" w:rsidR="00E5012B" w:rsidRDefault="00E5012B" w:rsidP="00E5012B">
            <w:pPr>
              <w:rPr>
                <w:rFonts w:ascii="Times New Roman" w:hAnsi="Times New Roman" w:cs="Times New Roman"/>
                <w:sz w:val="20"/>
                <w:szCs w:val="20"/>
                <w:lang w:val="en-US"/>
              </w:rPr>
            </w:pPr>
          </w:p>
          <w:p w14:paraId="7626226B" w14:textId="413DB3DE" w:rsidR="00AD2A1B" w:rsidRPr="009A7CD7" w:rsidRDefault="00462646" w:rsidP="009A7CD7">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5031B9" w:rsidRPr="00CD728A" w14:paraId="1846D0BE" w14:textId="77777777" w:rsidTr="009A7CD7">
        <w:trPr>
          <w:trHeight w:val="1140"/>
        </w:trPr>
        <w:tc>
          <w:tcPr>
            <w:tcW w:w="1223" w:type="dxa"/>
            <w:hideMark/>
          </w:tcPr>
          <w:p w14:paraId="4203F91C" w14:textId="7B829061"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8</w:t>
            </w:r>
            <w:r w:rsidR="002468EB" w:rsidRPr="009A7CD7">
              <w:rPr>
                <w:rFonts w:ascii="Times New Roman" w:hAnsi="Times New Roman" w:cs="Times New Roman"/>
                <w:sz w:val="20"/>
                <w:szCs w:val="20"/>
              </w:rPr>
              <w:t>0</w:t>
            </w:r>
          </w:p>
          <w:p w14:paraId="08F4B001" w14:textId="772A2A94"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w:t>
            </w:r>
          </w:p>
        </w:tc>
        <w:tc>
          <w:tcPr>
            <w:tcW w:w="2403" w:type="dxa"/>
            <w:hideMark/>
          </w:tcPr>
          <w:p w14:paraId="2E10DF0C" w14:textId="37906596" w:rsidR="00AD2A1B" w:rsidRPr="009A7CD7" w:rsidRDefault="00AD2A1B" w:rsidP="003911E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Derivatives held in unit linked and index linked </w:t>
            </w:r>
            <w:r w:rsidR="004608B1" w:rsidRPr="009A7CD7">
              <w:rPr>
                <w:rFonts w:ascii="Times New Roman" w:hAnsi="Times New Roman" w:cs="Times New Roman"/>
                <w:sz w:val="20"/>
                <w:szCs w:val="20"/>
              </w:rPr>
              <w:t>contracts</w:t>
            </w:r>
          </w:p>
        </w:tc>
        <w:tc>
          <w:tcPr>
            <w:tcW w:w="5696" w:type="dxa"/>
            <w:hideMark/>
          </w:tcPr>
          <w:p w14:paraId="1B531278" w14:textId="54DA4BF4" w:rsidR="00CA3BAF" w:rsidRPr="009A7CD7" w:rsidRDefault="00AD2A1B" w:rsidP="009A7CD7">
            <w:pPr>
              <w:rPr>
                <w:rFonts w:ascii="Times New Roman" w:hAnsi="Times New Roman" w:cs="Times New Roman"/>
                <w:sz w:val="20"/>
                <w:szCs w:val="20"/>
                <w:lang w:val="en-US"/>
              </w:rPr>
            </w:pPr>
            <w:r w:rsidRPr="009A7CD7">
              <w:rPr>
                <w:rFonts w:ascii="Times New Roman" w:hAnsi="Times New Roman" w:cs="Times New Roman"/>
                <w:sz w:val="20"/>
                <w:szCs w:val="20"/>
              </w:rPr>
              <w:t xml:space="preserve">Identify </w:t>
            </w:r>
            <w:r w:rsidR="008A4869" w:rsidRPr="009A7CD7">
              <w:rPr>
                <w:rFonts w:ascii="Times New Roman" w:hAnsi="Times New Roman" w:cs="Times New Roman"/>
                <w:sz w:val="20"/>
                <w:szCs w:val="20"/>
              </w:rPr>
              <w:t xml:space="preserve">the </w:t>
            </w:r>
            <w:r w:rsidR="006E718D" w:rsidRPr="009A7CD7">
              <w:rPr>
                <w:rFonts w:ascii="Times New Roman" w:hAnsi="Times New Roman" w:cs="Times New Roman"/>
                <w:sz w:val="20"/>
                <w:szCs w:val="20"/>
              </w:rPr>
              <w:t xml:space="preserve">derivatives </w:t>
            </w:r>
            <w:r w:rsidRPr="009A7CD7">
              <w:rPr>
                <w:rFonts w:ascii="Times New Roman" w:hAnsi="Times New Roman" w:cs="Times New Roman"/>
                <w:sz w:val="20"/>
                <w:szCs w:val="20"/>
              </w:rPr>
              <w:t xml:space="preserve">that are </w:t>
            </w:r>
            <w:r w:rsidR="008A4869" w:rsidRPr="009A7CD7">
              <w:rPr>
                <w:rFonts w:ascii="Times New Roman" w:hAnsi="Times New Roman" w:cs="Times New Roman"/>
                <w:sz w:val="20"/>
                <w:szCs w:val="20"/>
              </w:rPr>
              <w:t>held by unit linked and index linked</w:t>
            </w:r>
            <w:r w:rsidR="00CE00BC" w:rsidRPr="009A7CD7">
              <w:rPr>
                <w:rFonts w:ascii="Times New Roman" w:hAnsi="Times New Roman" w:cs="Times New Roman"/>
                <w:sz w:val="20"/>
                <w:szCs w:val="20"/>
              </w:rPr>
              <w:t xml:space="preserve"> contracts</w:t>
            </w:r>
            <w:r w:rsidRPr="009A7CD7">
              <w:rPr>
                <w:rFonts w:ascii="Times New Roman" w:hAnsi="Times New Roman" w:cs="Times New Roman"/>
                <w:sz w:val="20"/>
                <w:szCs w:val="20"/>
              </w:rPr>
              <w:t>. One of the options in the following closed list shall be used:</w:t>
            </w:r>
            <w:r w:rsidRPr="009A7CD7">
              <w:rPr>
                <w:rFonts w:ascii="Times New Roman" w:hAnsi="Times New Roman" w:cs="Times New Roman"/>
                <w:sz w:val="20"/>
                <w:szCs w:val="20"/>
              </w:rPr>
              <w:br/>
            </w:r>
            <w:r w:rsidR="00CA3BAF" w:rsidRPr="009A7CD7">
              <w:rPr>
                <w:rFonts w:ascii="Times New Roman" w:hAnsi="Times New Roman" w:cs="Times New Roman"/>
                <w:sz w:val="20"/>
                <w:szCs w:val="20"/>
                <w:lang w:val="en-US"/>
              </w:rPr>
              <w:t>1</w:t>
            </w:r>
            <w:r w:rsidR="00EC73F8" w:rsidRPr="00CD728A">
              <w:rPr>
                <w:rFonts w:ascii="Times New Roman" w:hAnsi="Times New Roman" w:cs="Times New Roman"/>
                <w:sz w:val="20"/>
                <w:szCs w:val="20"/>
                <w:lang w:val="en-US"/>
              </w:rPr>
              <w:t xml:space="preserve"> -</w:t>
            </w:r>
            <w:r w:rsidR="00CA3BAF" w:rsidRPr="009A7CD7">
              <w:rPr>
                <w:rFonts w:ascii="Times New Roman" w:hAnsi="Times New Roman" w:cs="Times New Roman"/>
                <w:sz w:val="20"/>
                <w:szCs w:val="20"/>
                <w:lang w:val="en-US"/>
              </w:rPr>
              <w:t xml:space="preserve"> Unit-linked or index-linked</w:t>
            </w:r>
          </w:p>
          <w:p w14:paraId="58498A2D" w14:textId="39311798" w:rsidR="00AD2A1B" w:rsidRPr="009A7CD7" w:rsidRDefault="00CA3BAF" w:rsidP="009A7CD7">
            <w:pPr>
              <w:rPr>
                <w:rFonts w:ascii="Times New Roman" w:hAnsi="Times New Roman" w:cs="Times New Roman"/>
                <w:sz w:val="20"/>
                <w:szCs w:val="20"/>
              </w:rPr>
            </w:pPr>
            <w:r w:rsidRPr="009A7CD7">
              <w:rPr>
                <w:rFonts w:ascii="Times New Roman" w:hAnsi="Times New Roman" w:cs="Times New Roman"/>
                <w:sz w:val="20"/>
                <w:szCs w:val="20"/>
                <w:lang w:val="en-US"/>
              </w:rPr>
              <w:t>2</w:t>
            </w:r>
            <w:r w:rsidR="00EC73F8" w:rsidRPr="00CD728A">
              <w:rPr>
                <w:rFonts w:ascii="Times New Roman" w:hAnsi="Times New Roman" w:cs="Times New Roman"/>
                <w:sz w:val="20"/>
                <w:szCs w:val="20"/>
                <w:lang w:val="en-US"/>
              </w:rPr>
              <w:t xml:space="preserve"> -</w:t>
            </w:r>
            <w:r w:rsidRPr="009A7CD7">
              <w:rPr>
                <w:rFonts w:ascii="Times New Roman" w:hAnsi="Times New Roman" w:cs="Times New Roman"/>
                <w:sz w:val="20"/>
                <w:szCs w:val="20"/>
                <w:lang w:val="en-US"/>
              </w:rPr>
              <w:t xml:space="preserve"> Neither unit-linked nor index-linked</w:t>
            </w:r>
          </w:p>
        </w:tc>
      </w:tr>
      <w:tr w:rsidR="00F61770" w:rsidRPr="00CD728A" w14:paraId="5EF852C6" w14:textId="77777777" w:rsidTr="00AD3A0B">
        <w:trPr>
          <w:trHeight w:val="1005"/>
        </w:trPr>
        <w:tc>
          <w:tcPr>
            <w:tcW w:w="1223" w:type="dxa"/>
            <w:hideMark/>
          </w:tcPr>
          <w:p w14:paraId="26A1A7EE" w14:textId="69CE0798" w:rsidR="00F61770" w:rsidRPr="00CD728A"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090</w:t>
            </w:r>
          </w:p>
          <w:p w14:paraId="22B41DD8" w14:textId="77777777" w:rsidR="00F61770" w:rsidRPr="0061769B" w:rsidRDefault="00F61770" w:rsidP="00AD3A0B">
            <w:pPr>
              <w:pStyle w:val="NoSpacing"/>
              <w:rPr>
                <w:rFonts w:ascii="Times New Roman" w:hAnsi="Times New Roman" w:cs="Times New Roman"/>
                <w:sz w:val="20"/>
                <w:szCs w:val="20"/>
              </w:rPr>
            </w:pPr>
            <w:r w:rsidRPr="00CD728A">
              <w:rPr>
                <w:rFonts w:ascii="Times New Roman" w:hAnsi="Times New Roman" w:cs="Times New Roman"/>
                <w:sz w:val="20"/>
                <w:szCs w:val="20"/>
              </w:rPr>
              <w:t>(A9)</w:t>
            </w:r>
          </w:p>
        </w:tc>
        <w:tc>
          <w:tcPr>
            <w:tcW w:w="2403" w:type="dxa"/>
            <w:hideMark/>
          </w:tcPr>
          <w:p w14:paraId="72E9ACC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696" w:type="dxa"/>
            <w:hideMark/>
          </w:tcPr>
          <w:p w14:paraId="099628CF"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underlying instrument in the undertakings’ portfolio. An index is considered a single instrument and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14:paraId="60A850DC" w14:textId="77777777" w:rsidR="00F61770" w:rsidRPr="0061769B" w:rsidRDefault="00F61770" w:rsidP="00AD3A0B">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Identification code of the instrument underlying the derivative using the following priority: </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w:t>
            </w:r>
            <w:r w:rsidRPr="00CD728A">
              <w:rPr>
                <w:rFonts w:ascii="Times New Roman" w:hAnsi="Times New Roman" w:cs="Times New Roman"/>
                <w:sz w:val="20"/>
                <w:szCs w:val="20"/>
              </w:rPr>
              <w:t>- ISO 6166 code of ISIN when available</w:t>
            </w:r>
            <w:r w:rsidRPr="00CD728A">
              <w:rPr>
                <w:rFonts w:ascii="Times New Roman" w:hAnsi="Times New Roman" w:cs="Times New Roman"/>
                <w:sz w:val="20"/>
                <w:szCs w:val="20"/>
              </w:rPr>
              <w:br/>
              <w:t xml:space="preserve">  - Other recognised codes (e.g.: CUSIP, Bloomberg Ticker, Reuters RIC)</w:t>
            </w:r>
            <w:r w:rsidRPr="00CD728A">
              <w:rPr>
                <w:rFonts w:ascii="Times New Roman" w:hAnsi="Times New Roman" w:cs="Times New Roman"/>
                <w:sz w:val="20"/>
                <w:szCs w:val="20"/>
              </w:rPr>
              <w:br/>
              <w:t xml:space="preserve">  - Code attributed by the undertaking, when the options above are </w:t>
            </w:r>
            <w:r w:rsidRPr="00CD728A">
              <w:rPr>
                <w:rFonts w:ascii="Times New Roman" w:hAnsi="Times New Roman" w:cs="Times New Roman"/>
                <w:sz w:val="20"/>
                <w:szCs w:val="20"/>
              </w:rPr>
              <w:lastRenderedPageBreak/>
              <w:t>not available, and must be consistent over time</w:t>
            </w:r>
          </w:p>
          <w:p w14:paraId="3432E29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14:paraId="1F2B6617"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F61770" w:rsidRPr="00CD728A" w14:paraId="389108CA" w14:textId="77777777" w:rsidTr="00AD3A0B">
        <w:trPr>
          <w:trHeight w:val="1485"/>
        </w:trPr>
        <w:tc>
          <w:tcPr>
            <w:tcW w:w="1223" w:type="dxa"/>
          </w:tcPr>
          <w:p w14:paraId="778C6EA3" w14:textId="2CF57C92" w:rsidR="00F61770" w:rsidRPr="0061769B"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lastRenderedPageBreak/>
              <w:t>C0</w:t>
            </w:r>
            <w:r>
              <w:rPr>
                <w:rFonts w:ascii="Times New Roman" w:hAnsi="Times New Roman" w:cs="Times New Roman"/>
                <w:sz w:val="20"/>
                <w:szCs w:val="20"/>
              </w:rPr>
              <w:t>100</w:t>
            </w:r>
          </w:p>
        </w:tc>
        <w:tc>
          <w:tcPr>
            <w:tcW w:w="2403" w:type="dxa"/>
          </w:tcPr>
          <w:p w14:paraId="617D54F4"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696" w:type="dxa"/>
          </w:tcPr>
          <w:p w14:paraId="20310A81" w14:textId="77777777" w:rsidR="00F61770" w:rsidRPr="00CD728A" w:rsidRDefault="00F61770" w:rsidP="00AD3A0B">
            <w:pPr>
              <w:spacing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“Instrument underlying the derivative” item. 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1 - ISO/6166 for ISIN</w:t>
            </w:r>
          </w:p>
          <w:p w14:paraId="146CC5F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BF44D8F"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65027D6"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WRT (Wertpapier Kenn-Number, the alphanumeric German identification number)</w:t>
            </w:r>
          </w:p>
          <w:p w14:paraId="5C15221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CACFE3"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C95FC06" w14:textId="77777777" w:rsidR="00F61770" w:rsidRPr="0061769B" w:rsidRDefault="00F61770" w:rsidP="00AD3A0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30F253BD"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8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5B83402B" w14:textId="77777777" w:rsidR="00F61770"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9 - Code attributed by the undertaking</w:t>
            </w:r>
          </w:p>
          <w:p w14:paraId="55418889" w14:textId="77777777" w:rsidR="00F61770" w:rsidRPr="0061769B" w:rsidRDefault="00F61770" w:rsidP="00AD3A0B">
            <w:pPr>
              <w:spacing w:line="276" w:lineRule="auto"/>
              <w:rPr>
                <w:rFonts w:ascii="Times New Roman" w:hAnsi="Times New Roman" w:cs="Times New Roman"/>
                <w:sz w:val="20"/>
                <w:szCs w:val="20"/>
              </w:rPr>
            </w:pPr>
          </w:p>
          <w:p w14:paraId="4E1FE495"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reported for derivatives which have as underlying more than one asset or liability. </w:t>
            </w:r>
          </w:p>
        </w:tc>
      </w:tr>
      <w:tr w:rsidR="008313BB" w:rsidRPr="00CD728A" w14:paraId="1E787D48" w14:textId="77777777" w:rsidTr="009A7CD7">
        <w:trPr>
          <w:trHeight w:val="416"/>
        </w:trPr>
        <w:tc>
          <w:tcPr>
            <w:tcW w:w="1223" w:type="dxa"/>
            <w:hideMark/>
          </w:tcPr>
          <w:p w14:paraId="17E6653A" w14:textId="406A152D"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110</w:t>
            </w:r>
          </w:p>
          <w:p w14:paraId="7CC623C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(A13)</w:t>
            </w:r>
          </w:p>
        </w:tc>
        <w:tc>
          <w:tcPr>
            <w:tcW w:w="2403" w:type="dxa"/>
            <w:hideMark/>
          </w:tcPr>
          <w:p w14:paraId="585794F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696" w:type="dxa"/>
            <w:hideMark/>
          </w:tcPr>
          <w:p w14:paraId="32FA6B0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14:paraId="4BE88DD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3397121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005601D" w14:textId="77777777" w:rsidR="00AD3A0B" w:rsidRDefault="008313BB" w:rsidP="00266968">
            <w:pPr>
              <w:spacing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Pr>
                <w:rFonts w:ascii="Times New Roman" w:hAnsi="Times New Roman" w:cs="Times New Roman"/>
                <w:sz w:val="20"/>
                <w:szCs w:val="20"/>
              </w:rPr>
              <w:t xml:space="preserve"> </w:t>
            </w:r>
          </w:p>
          <w:p w14:paraId="459E5FD6" w14:textId="29451AD8" w:rsidR="008313BB" w:rsidRPr="0061769B" w:rsidRDefault="008313BB" w:rsidP="00266968">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w:t>
            </w:r>
            <w:r w:rsidRPr="0061769B">
              <w:rPr>
                <w:rFonts w:ascii="Times New Roman" w:hAnsi="Times New Roman" w:cs="Times New Roman"/>
                <w:sz w:val="20"/>
                <w:szCs w:val="20"/>
              </w:rPr>
              <w:t>- Micro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Macro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xml:space="preserve">- Matching assets and liabilities cash-flows </w:t>
            </w:r>
          </w:p>
          <w:p w14:paraId="67CF8043"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Pr="0061769B">
              <w:rPr>
                <w:rFonts w:ascii="Times New Roman" w:hAnsi="Times New Roman" w:cs="Times New Roman"/>
                <w:sz w:val="20"/>
                <w:szCs w:val="20"/>
              </w:rPr>
              <w:t>- Efficient portfolio management, other than “Matching assets and liabilities cash-flows”</w:t>
            </w:r>
          </w:p>
        </w:tc>
      </w:tr>
      <w:tr w:rsidR="008313BB" w:rsidRPr="00CD728A" w14:paraId="2F3DE06C" w14:textId="77777777" w:rsidTr="00266968">
        <w:trPr>
          <w:trHeight w:val="346"/>
        </w:trPr>
        <w:tc>
          <w:tcPr>
            <w:tcW w:w="1223" w:type="dxa"/>
            <w:hideMark/>
          </w:tcPr>
          <w:p w14:paraId="0F6AFF10" w14:textId="2604BBF9"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12</w:t>
            </w:r>
            <w:r>
              <w:rPr>
                <w:rFonts w:ascii="Times New Roman" w:hAnsi="Times New Roman" w:cs="Times New Roman"/>
                <w:sz w:val="20"/>
                <w:szCs w:val="20"/>
              </w:rPr>
              <w:t>0</w:t>
            </w:r>
          </w:p>
          <w:p w14:paraId="16C7BC5E"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(A14)</w:t>
            </w:r>
          </w:p>
        </w:tc>
        <w:tc>
          <w:tcPr>
            <w:tcW w:w="2403" w:type="dxa"/>
            <w:hideMark/>
          </w:tcPr>
          <w:p w14:paraId="0792146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Delta</w:t>
            </w:r>
          </w:p>
        </w:tc>
        <w:tc>
          <w:tcPr>
            <w:tcW w:w="5696" w:type="dxa"/>
            <w:hideMark/>
          </w:tcPr>
          <w:p w14:paraId="0A266ED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B and C (Call and put options), with reference to the reporting date.</w:t>
            </w:r>
          </w:p>
          <w:p w14:paraId="7F78093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Measures the rate of change of option value with respect to changes in the underlying asset's price. </w:t>
            </w:r>
          </w:p>
          <w:p w14:paraId="3B07A47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as a decimal. </w:t>
            </w:r>
          </w:p>
        </w:tc>
      </w:tr>
      <w:tr w:rsidR="008313BB" w:rsidRPr="00CD728A" w14:paraId="4FE095C5" w14:textId="77777777" w:rsidTr="00266968">
        <w:trPr>
          <w:trHeight w:val="1875"/>
        </w:trPr>
        <w:tc>
          <w:tcPr>
            <w:tcW w:w="1223" w:type="dxa"/>
            <w:hideMark/>
          </w:tcPr>
          <w:p w14:paraId="73D74BA0" w14:textId="51A6DA8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13</w:t>
            </w:r>
            <w:r>
              <w:rPr>
                <w:rFonts w:ascii="Times New Roman" w:hAnsi="Times New Roman" w:cs="Times New Roman"/>
                <w:sz w:val="20"/>
                <w:szCs w:val="20"/>
              </w:rPr>
              <w:t>0</w:t>
            </w:r>
          </w:p>
          <w:p w14:paraId="257D226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(A15)</w:t>
            </w:r>
          </w:p>
        </w:tc>
        <w:tc>
          <w:tcPr>
            <w:tcW w:w="2403" w:type="dxa"/>
            <w:hideMark/>
          </w:tcPr>
          <w:p w14:paraId="4C9D84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696" w:type="dxa"/>
            <w:hideMark/>
          </w:tcPr>
          <w:p w14:paraId="51FDE12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14:paraId="13B3861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14:paraId="692BC99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notional amount refers to the amount that is being hedged / invested (when not covering risks). If several trades occur,</w:t>
            </w:r>
            <w:r>
              <w:rPr>
                <w:rFonts w:ascii="Times New Roman" w:hAnsi="Times New Roman" w:cs="Times New Roman"/>
                <w:sz w:val="20"/>
                <w:szCs w:val="20"/>
              </w:rPr>
              <w:t xml:space="preserve"> it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8313BB" w:rsidRPr="00CD728A" w14:paraId="3DC08071" w14:textId="77777777" w:rsidTr="00266968">
        <w:trPr>
          <w:trHeight w:val="4185"/>
        </w:trPr>
        <w:tc>
          <w:tcPr>
            <w:tcW w:w="1223" w:type="dxa"/>
            <w:hideMark/>
          </w:tcPr>
          <w:p w14:paraId="75DE7517" w14:textId="6431622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14</w:t>
            </w:r>
            <w:r>
              <w:rPr>
                <w:rFonts w:ascii="Times New Roman" w:hAnsi="Times New Roman" w:cs="Times New Roman"/>
                <w:sz w:val="20"/>
                <w:szCs w:val="20"/>
              </w:rPr>
              <w:t>0</w:t>
            </w:r>
          </w:p>
          <w:p w14:paraId="723EDAFB"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(A16)</w:t>
            </w:r>
          </w:p>
        </w:tc>
        <w:tc>
          <w:tcPr>
            <w:tcW w:w="2403" w:type="dxa"/>
            <w:hideMark/>
          </w:tcPr>
          <w:p w14:paraId="7063B11D"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696" w:type="dxa"/>
            <w:hideMark/>
          </w:tcPr>
          <w:p w14:paraId="3B8E8EF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14:paraId="670F3CB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14:paraId="4E9958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14:paraId="6BE04C8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16E539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2C994C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14:paraId="3A5DDBA8"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 </w:t>
            </w:r>
            <w:r w:rsidRPr="0061769B">
              <w:rPr>
                <w:rFonts w:ascii="Times New Roman" w:hAnsi="Times New Roman" w:cs="Times New Roman"/>
                <w:sz w:val="20"/>
                <w:szCs w:val="20"/>
              </w:rPr>
              <w:t xml:space="preserve">FX-FL: Deliver fixed-for-floating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5 - </w:t>
            </w:r>
            <w:r w:rsidRPr="0061769B">
              <w:rPr>
                <w:rFonts w:ascii="Times New Roman" w:hAnsi="Times New Roman" w:cs="Times New Roman"/>
                <w:sz w:val="20"/>
                <w:szCs w:val="20"/>
              </w:rPr>
              <w:t>FL-FX: Deliver floating-for-fixed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6 - </w:t>
            </w:r>
            <w:r w:rsidRPr="0061769B">
              <w:rPr>
                <w:rFonts w:ascii="Times New Roman" w:hAnsi="Times New Roman" w:cs="Times New Roman"/>
                <w:sz w:val="20"/>
                <w:szCs w:val="20"/>
              </w:rPr>
              <w:t>FL-FL: Deliver floating-for-floating</w:t>
            </w:r>
          </w:p>
        </w:tc>
      </w:tr>
      <w:tr w:rsidR="008313BB" w:rsidRPr="00CD728A" w14:paraId="1109B937" w14:textId="77777777" w:rsidTr="00266968">
        <w:trPr>
          <w:trHeight w:val="691"/>
        </w:trPr>
        <w:tc>
          <w:tcPr>
            <w:tcW w:w="1223" w:type="dxa"/>
            <w:hideMark/>
          </w:tcPr>
          <w:p w14:paraId="1D0C42AC" w14:textId="6353D2EB"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15</w:t>
            </w:r>
            <w:r>
              <w:rPr>
                <w:rFonts w:ascii="Times New Roman" w:hAnsi="Times New Roman" w:cs="Times New Roman"/>
                <w:sz w:val="20"/>
                <w:szCs w:val="20"/>
              </w:rPr>
              <w:t>0</w:t>
            </w:r>
          </w:p>
          <w:p w14:paraId="7A668F3B" w14:textId="77777777" w:rsidR="008313BB" w:rsidRPr="0061769B" w:rsidRDefault="008313BB" w:rsidP="00266968">
            <w:pPr>
              <w:rPr>
                <w:rFonts w:ascii="Times New Roman" w:hAnsi="Times New Roman" w:cs="Times New Roman"/>
                <w:sz w:val="20"/>
                <w:szCs w:val="20"/>
              </w:rPr>
            </w:pPr>
            <w:r w:rsidRPr="00CD728A">
              <w:rPr>
                <w:rFonts w:ascii="Times New Roman" w:hAnsi="Times New Roman" w:cs="Times New Roman"/>
                <w:sz w:val="20"/>
                <w:szCs w:val="20"/>
              </w:rPr>
              <w:t>(A17)</w:t>
            </w:r>
          </w:p>
        </w:tc>
        <w:tc>
          <w:tcPr>
            <w:tcW w:w="2403" w:type="dxa"/>
            <w:hideMark/>
          </w:tcPr>
          <w:p w14:paraId="4B91C6F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696" w:type="dxa"/>
            <w:hideMark/>
          </w:tcPr>
          <w:p w14:paraId="328AC73A" w14:textId="77777777" w:rsidR="008313BB" w:rsidRPr="0061769B" w:rsidRDefault="008313BB" w:rsidP="00266968">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8313BB" w:rsidRPr="00CD728A" w14:paraId="1D6A7A99" w14:textId="77777777" w:rsidTr="00266968">
        <w:trPr>
          <w:trHeight w:val="701"/>
        </w:trPr>
        <w:tc>
          <w:tcPr>
            <w:tcW w:w="1223" w:type="dxa"/>
          </w:tcPr>
          <w:p w14:paraId="3D132ED9" w14:textId="1EEB9ADF" w:rsidR="008313BB" w:rsidRPr="0061769B"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16</w:t>
            </w:r>
            <w:r>
              <w:rPr>
                <w:rFonts w:ascii="Times New Roman" w:hAnsi="Times New Roman" w:cs="Times New Roman"/>
                <w:sz w:val="20"/>
                <w:szCs w:val="20"/>
              </w:rPr>
              <w:t>0</w:t>
            </w:r>
          </w:p>
        </w:tc>
        <w:tc>
          <w:tcPr>
            <w:tcW w:w="2403" w:type="dxa"/>
          </w:tcPr>
          <w:p w14:paraId="23F919B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696" w:type="dxa"/>
          </w:tcPr>
          <w:p w14:paraId="265B737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8313BB" w:rsidRPr="00CD728A" w14:paraId="31DD153C" w14:textId="77777777" w:rsidTr="00266968">
        <w:trPr>
          <w:trHeight w:val="1335"/>
        </w:trPr>
        <w:tc>
          <w:tcPr>
            <w:tcW w:w="1223" w:type="dxa"/>
            <w:hideMark/>
          </w:tcPr>
          <w:p w14:paraId="18EE008C" w14:textId="785D87F3"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17</w:t>
            </w:r>
            <w:r>
              <w:rPr>
                <w:rFonts w:ascii="Times New Roman" w:hAnsi="Times New Roman" w:cs="Times New Roman"/>
                <w:sz w:val="20"/>
                <w:szCs w:val="20"/>
              </w:rPr>
              <w:t>0</w:t>
            </w:r>
          </w:p>
          <w:p w14:paraId="7D97C0D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(A19)</w:t>
            </w:r>
          </w:p>
        </w:tc>
        <w:tc>
          <w:tcPr>
            <w:tcW w:w="2403" w:type="dxa"/>
            <w:hideMark/>
          </w:tcPr>
          <w:p w14:paraId="41CDEAF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696" w:type="dxa"/>
            <w:hideMark/>
          </w:tcPr>
          <w:p w14:paraId="13BC177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w:t>
            </w:r>
            <w:r w:rsidRPr="00CD728A">
              <w:rPr>
                <w:rFonts w:ascii="Times New Roman" w:hAnsi="Times New Roman" w:cs="Times New Roman"/>
                <w:sz w:val="20"/>
                <w:szCs w:val="20"/>
              </w:rPr>
              <w:t>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8313BB" w:rsidRPr="00CD728A" w14:paraId="424D346D" w14:textId="77777777" w:rsidTr="00266968">
        <w:trPr>
          <w:trHeight w:val="1245"/>
        </w:trPr>
        <w:tc>
          <w:tcPr>
            <w:tcW w:w="1223" w:type="dxa"/>
            <w:hideMark/>
          </w:tcPr>
          <w:p w14:paraId="098472F2" w14:textId="1566C3D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18</w:t>
            </w:r>
            <w:r>
              <w:rPr>
                <w:rFonts w:ascii="Times New Roman" w:hAnsi="Times New Roman" w:cs="Times New Roman"/>
                <w:sz w:val="20"/>
                <w:szCs w:val="20"/>
              </w:rPr>
              <w:t>0</w:t>
            </w:r>
          </w:p>
          <w:p w14:paraId="393A60B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(A20)</w:t>
            </w:r>
          </w:p>
        </w:tc>
        <w:tc>
          <w:tcPr>
            <w:tcW w:w="2403" w:type="dxa"/>
            <w:hideMark/>
          </w:tcPr>
          <w:p w14:paraId="0F9D2C2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696" w:type="dxa"/>
            <w:hideMark/>
          </w:tcPr>
          <w:p w14:paraId="1BB41F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682470B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14:paraId="59057B04"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8313BB" w:rsidRPr="00CD728A" w14:paraId="0DFA43E8" w14:textId="77777777" w:rsidTr="00266968">
        <w:trPr>
          <w:trHeight w:val="702"/>
        </w:trPr>
        <w:tc>
          <w:tcPr>
            <w:tcW w:w="1223" w:type="dxa"/>
            <w:hideMark/>
          </w:tcPr>
          <w:p w14:paraId="0B810B56" w14:textId="79204CC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19</w:t>
            </w:r>
            <w:r>
              <w:rPr>
                <w:rFonts w:ascii="Times New Roman" w:hAnsi="Times New Roman" w:cs="Times New Roman"/>
                <w:sz w:val="20"/>
                <w:szCs w:val="20"/>
              </w:rPr>
              <w:t>0</w:t>
            </w:r>
          </w:p>
          <w:p w14:paraId="709C8648"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(A32)</w:t>
            </w:r>
          </w:p>
        </w:tc>
        <w:tc>
          <w:tcPr>
            <w:tcW w:w="2403" w:type="dxa"/>
            <w:hideMark/>
          </w:tcPr>
          <w:p w14:paraId="3FD8602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696" w:type="dxa"/>
            <w:hideMark/>
          </w:tcPr>
          <w:p w14:paraId="6AEDBCDD" w14:textId="77777777" w:rsidR="008313BB" w:rsidRPr="00CD728A"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p w14:paraId="3D735E6D"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Where a credit derivative is 100% collateralised, the maximum loss under an unwinding event is zero.</w:t>
            </w:r>
          </w:p>
        </w:tc>
      </w:tr>
      <w:tr w:rsidR="008313BB" w:rsidRPr="00CD728A" w14:paraId="10E8BC0B" w14:textId="77777777" w:rsidTr="00266968">
        <w:trPr>
          <w:trHeight w:val="960"/>
        </w:trPr>
        <w:tc>
          <w:tcPr>
            <w:tcW w:w="1223" w:type="dxa"/>
            <w:hideMark/>
          </w:tcPr>
          <w:p w14:paraId="550BD99F" w14:textId="20D65228"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200</w:t>
            </w:r>
          </w:p>
          <w:p w14:paraId="42A88765"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(A22)</w:t>
            </w:r>
          </w:p>
        </w:tc>
        <w:tc>
          <w:tcPr>
            <w:tcW w:w="2403" w:type="dxa"/>
            <w:hideMark/>
          </w:tcPr>
          <w:p w14:paraId="565F175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696" w:type="dxa"/>
            <w:hideMark/>
          </w:tcPr>
          <w:p w14:paraId="190F42C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79822595" w14:textId="193EF7FD" w:rsidR="008313BB" w:rsidRPr="0061769B" w:rsidRDefault="008313BB" w:rsidP="00F95FB1">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w:t>
            </w:r>
            <w:r w:rsidRPr="0061769B">
              <w:rPr>
                <w:rFonts w:ascii="Times New Roman" w:hAnsi="Times New Roman" w:cs="Times New Roman"/>
                <w:sz w:val="20"/>
                <w:szCs w:val="20"/>
              </w:rPr>
              <w:t>s C0</w:t>
            </w:r>
            <w:r w:rsidR="00F95FB1">
              <w:rPr>
                <w:rFonts w:ascii="Times New Roman" w:hAnsi="Times New Roman" w:cs="Times New Roman"/>
                <w:sz w:val="20"/>
                <w:szCs w:val="20"/>
              </w:rPr>
              <w:t>20</w:t>
            </w:r>
            <w:r w:rsidRPr="0061769B">
              <w:rPr>
                <w:rFonts w:ascii="Times New Roman" w:hAnsi="Times New Roman" w:cs="Times New Roman"/>
                <w:sz w:val="20"/>
                <w:szCs w:val="20"/>
              </w:rPr>
              <w:t>0 and C0</w:t>
            </w:r>
            <w:r w:rsidR="00F95FB1">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4CAED710" w14:textId="77777777" w:rsidTr="00266968">
        <w:trPr>
          <w:trHeight w:val="771"/>
        </w:trPr>
        <w:tc>
          <w:tcPr>
            <w:tcW w:w="1223" w:type="dxa"/>
            <w:hideMark/>
          </w:tcPr>
          <w:p w14:paraId="4B82AFA9" w14:textId="48DFA65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210</w:t>
            </w:r>
          </w:p>
          <w:p w14:paraId="6F99D30A"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(A23)</w:t>
            </w:r>
          </w:p>
        </w:tc>
        <w:tc>
          <w:tcPr>
            <w:tcW w:w="2403" w:type="dxa"/>
            <w:hideMark/>
          </w:tcPr>
          <w:p w14:paraId="7B420F0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696" w:type="dxa"/>
            <w:hideMark/>
          </w:tcPr>
          <w:p w14:paraId="30469A9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FA65F9D" w14:textId="1B3DD59C" w:rsidR="008313BB" w:rsidRPr="0061769B" w:rsidRDefault="008313BB" w:rsidP="00F95FB1">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F95FB1">
              <w:rPr>
                <w:rFonts w:ascii="Times New Roman" w:hAnsi="Times New Roman" w:cs="Times New Roman"/>
                <w:sz w:val="20"/>
                <w:szCs w:val="20"/>
              </w:rPr>
              <w:t>20</w:t>
            </w:r>
            <w:r w:rsidRPr="0061769B">
              <w:rPr>
                <w:rFonts w:ascii="Times New Roman" w:hAnsi="Times New Roman" w:cs="Times New Roman"/>
                <w:sz w:val="20"/>
                <w:szCs w:val="20"/>
              </w:rPr>
              <w:t>0 and C0</w:t>
            </w:r>
            <w:r w:rsidR="00F95FB1">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08ECD158" w14:textId="77777777" w:rsidTr="00266968">
        <w:trPr>
          <w:trHeight w:val="1215"/>
        </w:trPr>
        <w:tc>
          <w:tcPr>
            <w:tcW w:w="1223" w:type="dxa"/>
            <w:hideMark/>
          </w:tcPr>
          <w:p w14:paraId="156BA64A" w14:textId="486F67C1"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22</w:t>
            </w:r>
            <w:r>
              <w:rPr>
                <w:rFonts w:ascii="Times New Roman" w:hAnsi="Times New Roman" w:cs="Times New Roman"/>
                <w:sz w:val="20"/>
                <w:szCs w:val="20"/>
              </w:rPr>
              <w:t>0</w:t>
            </w:r>
          </w:p>
          <w:p w14:paraId="5DD72DC9"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(A26)</w:t>
            </w:r>
          </w:p>
        </w:tc>
        <w:tc>
          <w:tcPr>
            <w:tcW w:w="2403" w:type="dxa"/>
            <w:hideMark/>
          </w:tcPr>
          <w:p w14:paraId="23046E1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696" w:type="dxa"/>
            <w:hideMark/>
          </w:tcPr>
          <w:p w14:paraId="7C00E5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ISO 8601 (yyyy-mm-dd) code of the date of the inception of the derivative contract. </w:t>
            </w:r>
            <w:r w:rsidRPr="0061769B">
              <w:rPr>
                <w:rFonts w:ascii="Times New Roman" w:hAnsi="Times New Roman" w:cs="Times New Roman"/>
                <w:sz w:val="20"/>
                <w:szCs w:val="20"/>
              </w:rPr>
              <w:br/>
              <w:t>When various dates occur for the same derivative, report only the first trade date of the derivative and only one line for each derivative (no different lines for each inception date)</w:t>
            </w:r>
            <w:r w:rsidRPr="00CD728A">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14:paraId="497E2F63"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8313BB" w:rsidRPr="00CD728A" w14:paraId="0D0B7B0B" w14:textId="77777777" w:rsidTr="00266968">
        <w:trPr>
          <w:trHeight w:val="1290"/>
        </w:trPr>
        <w:tc>
          <w:tcPr>
            <w:tcW w:w="1223" w:type="dxa"/>
            <w:hideMark/>
          </w:tcPr>
          <w:p w14:paraId="36D745B5" w14:textId="1C37435C"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23</w:t>
            </w:r>
            <w:r>
              <w:rPr>
                <w:rFonts w:ascii="Times New Roman" w:hAnsi="Times New Roman" w:cs="Times New Roman"/>
                <w:sz w:val="20"/>
                <w:szCs w:val="20"/>
              </w:rPr>
              <w:t>0</w:t>
            </w:r>
          </w:p>
          <w:p w14:paraId="7B99F6C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(A33)</w:t>
            </w:r>
          </w:p>
        </w:tc>
        <w:tc>
          <w:tcPr>
            <w:tcW w:w="2403" w:type="dxa"/>
            <w:hideMark/>
          </w:tcPr>
          <w:p w14:paraId="5C9E5D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Duration</w:t>
            </w:r>
          </w:p>
        </w:tc>
        <w:tc>
          <w:tcPr>
            <w:tcW w:w="5696" w:type="dxa"/>
            <w:hideMark/>
          </w:tcPr>
          <w:p w14:paraId="4263E31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Derivative duration, defined as the residual modified duration, for derivatives for which a duration measure is applicable.</w:t>
            </w:r>
            <w:r w:rsidRPr="0061769B">
              <w:rPr>
                <w:rFonts w:ascii="Times New Roman" w:hAnsi="Times New Roman" w:cs="Times New Roman"/>
                <w:sz w:val="20"/>
                <w:szCs w:val="20"/>
              </w:rPr>
              <w:br/>
              <w:t>Calculated as the net duration between in and out flows from the derivative, when applicable.</w:t>
            </w:r>
          </w:p>
        </w:tc>
      </w:tr>
      <w:tr w:rsidR="008313BB" w:rsidRPr="00CD728A" w14:paraId="19E6B365" w14:textId="77777777" w:rsidTr="00266968">
        <w:trPr>
          <w:trHeight w:val="780"/>
        </w:trPr>
        <w:tc>
          <w:tcPr>
            <w:tcW w:w="1223" w:type="dxa"/>
            <w:hideMark/>
          </w:tcPr>
          <w:p w14:paraId="0C7C0361" w14:textId="57A2DB97"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4</w:t>
            </w:r>
            <w:r w:rsidR="008313BB" w:rsidRPr="0061769B">
              <w:rPr>
                <w:rFonts w:ascii="Times New Roman" w:hAnsi="Times New Roman" w:cs="Times New Roman"/>
                <w:sz w:val="20"/>
                <w:szCs w:val="20"/>
              </w:rPr>
              <w:t>0</w:t>
            </w:r>
          </w:p>
          <w:p w14:paraId="0C9A646D"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(A28)</w:t>
            </w:r>
          </w:p>
        </w:tc>
        <w:tc>
          <w:tcPr>
            <w:tcW w:w="2403" w:type="dxa"/>
            <w:hideMark/>
          </w:tcPr>
          <w:p w14:paraId="1A0B685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696" w:type="dxa"/>
            <w:hideMark/>
          </w:tcPr>
          <w:p w14:paraId="42ADA02D"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Value of the derivative as of the reporting date calculated as defined by article 75 of the Directive 2009/138/EC.  It 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8313BB" w:rsidRPr="00CD728A" w14:paraId="54C1FB0C" w14:textId="77777777" w:rsidTr="00266968">
        <w:trPr>
          <w:trHeight w:val="1499"/>
        </w:trPr>
        <w:tc>
          <w:tcPr>
            <w:tcW w:w="1223" w:type="dxa"/>
            <w:hideMark/>
          </w:tcPr>
          <w:p w14:paraId="427CE363" w14:textId="2C3D919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5</w:t>
            </w:r>
            <w:r w:rsidR="008313BB" w:rsidRPr="0061769B">
              <w:rPr>
                <w:rFonts w:ascii="Times New Roman" w:hAnsi="Times New Roman" w:cs="Times New Roman"/>
                <w:sz w:val="20"/>
                <w:szCs w:val="20"/>
              </w:rPr>
              <w:t>0</w:t>
            </w:r>
          </w:p>
          <w:p w14:paraId="4C2C218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(A29)</w:t>
            </w:r>
          </w:p>
        </w:tc>
        <w:tc>
          <w:tcPr>
            <w:tcW w:w="2403" w:type="dxa"/>
            <w:hideMark/>
          </w:tcPr>
          <w:p w14:paraId="5410478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696" w:type="dxa"/>
            <w:hideMark/>
          </w:tcPr>
          <w:p w14:paraId="0F962646" w14:textId="77777777" w:rsidR="008313BB" w:rsidRDefault="008313BB" w:rsidP="009A7CD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derivatives. One of the options in the following closed list shall be used:</w:t>
            </w:r>
          </w:p>
          <w:p w14:paraId="0E46FF6F"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quoted market price in active markets for similar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alternative valuation methods</w:t>
            </w:r>
          </w:p>
        </w:tc>
      </w:tr>
    </w:tbl>
    <w:p w14:paraId="5B50D434" w14:textId="1140ADE4" w:rsidR="00266968" w:rsidRPr="009A7CD7" w:rsidRDefault="00266968" w:rsidP="009A7CD7">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266968" w:rsidRPr="0061769B" w14:paraId="7377F076" w14:textId="77777777" w:rsidTr="00266968">
        <w:trPr>
          <w:trHeight w:val="327"/>
        </w:trPr>
        <w:tc>
          <w:tcPr>
            <w:tcW w:w="1223" w:type="dxa"/>
          </w:tcPr>
          <w:p w14:paraId="26688F00" w14:textId="77777777" w:rsidR="00266968" w:rsidRPr="0061769B" w:rsidRDefault="00266968" w:rsidP="00266968">
            <w:pPr>
              <w:rPr>
                <w:rFonts w:ascii="Times New Roman" w:hAnsi="Times New Roman" w:cs="Times New Roman"/>
                <w:b/>
                <w:sz w:val="20"/>
                <w:szCs w:val="20"/>
              </w:rPr>
            </w:pPr>
          </w:p>
        </w:tc>
        <w:tc>
          <w:tcPr>
            <w:tcW w:w="2403" w:type="dxa"/>
          </w:tcPr>
          <w:p w14:paraId="1442CCFE" w14:textId="77777777" w:rsidR="00266968" w:rsidRPr="0061769B" w:rsidRDefault="00266968" w:rsidP="009A7CD7">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696" w:type="dxa"/>
          </w:tcPr>
          <w:p w14:paraId="61BEE584" w14:textId="795BCB3B" w:rsidR="00266968" w:rsidRPr="0061769B" w:rsidRDefault="00266968" w:rsidP="009A7CD7">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266968" w:rsidRPr="00CD728A" w14:paraId="460DB420" w14:textId="77777777" w:rsidTr="00266968">
        <w:trPr>
          <w:trHeight w:val="1454"/>
        </w:trPr>
        <w:tc>
          <w:tcPr>
            <w:tcW w:w="1223" w:type="dxa"/>
            <w:hideMark/>
          </w:tcPr>
          <w:p w14:paraId="54BAC3F4" w14:textId="4F3DDD11"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266968" w:rsidRPr="0061769B">
              <w:rPr>
                <w:rFonts w:ascii="Times New Roman" w:hAnsi="Times New Roman" w:cs="Times New Roman"/>
                <w:sz w:val="20"/>
                <w:szCs w:val="20"/>
              </w:rPr>
              <w:t>0</w:t>
            </w:r>
          </w:p>
          <w:p w14:paraId="1BFC44DB"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hideMark/>
          </w:tcPr>
          <w:p w14:paraId="37EA3789"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hideMark/>
          </w:tcPr>
          <w:p w14:paraId="2F616287"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266968" w:rsidRPr="00CD728A" w14:paraId="511AB13D" w14:textId="77777777" w:rsidTr="00266968">
        <w:trPr>
          <w:trHeight w:val="1425"/>
        </w:trPr>
        <w:tc>
          <w:tcPr>
            <w:tcW w:w="1223" w:type="dxa"/>
            <w:hideMark/>
          </w:tcPr>
          <w:p w14:paraId="16C41CB9" w14:textId="2FE3B325"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266968" w:rsidRPr="0061769B">
              <w:rPr>
                <w:rFonts w:ascii="Times New Roman" w:hAnsi="Times New Roman" w:cs="Times New Roman"/>
                <w:sz w:val="20"/>
                <w:szCs w:val="20"/>
              </w:rPr>
              <w:t>0</w:t>
            </w:r>
          </w:p>
          <w:p w14:paraId="7C8EAAAA" w14:textId="77777777" w:rsidR="00266968" w:rsidRPr="0061769B" w:rsidRDefault="00266968"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08362436"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2017E70A" w14:textId="77777777" w:rsidR="00266968" w:rsidRPr="00CD728A" w:rsidRDefault="0026696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50071FAE"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3C57472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B508C8F"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2D4667"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WRT (Wertpapier Kenn-Number, the alphanumeric German identification number)</w:t>
            </w:r>
          </w:p>
          <w:p w14:paraId="4FF2D26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7DC1D5"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081E61D" w14:textId="77777777" w:rsidR="00266968" w:rsidRPr="0061769B" w:rsidRDefault="00266968"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5265C94A"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8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25E80529" w14:textId="77777777" w:rsidR="00266968" w:rsidRPr="0061769B"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9 - Code attributed by the undertaking </w:t>
            </w:r>
          </w:p>
        </w:tc>
      </w:tr>
      <w:tr w:rsidR="005031B9" w:rsidRPr="00CD728A" w14:paraId="59F2B901" w14:textId="77777777" w:rsidTr="009A7CD7">
        <w:trPr>
          <w:trHeight w:val="702"/>
        </w:trPr>
        <w:tc>
          <w:tcPr>
            <w:tcW w:w="1223" w:type="dxa"/>
            <w:hideMark/>
          </w:tcPr>
          <w:p w14:paraId="51D9ABE8" w14:textId="0E951893"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26</w:t>
            </w:r>
            <w:r w:rsidR="00F04720">
              <w:rPr>
                <w:rFonts w:ascii="Times New Roman" w:hAnsi="Times New Roman" w:cs="Times New Roman"/>
                <w:sz w:val="20"/>
                <w:szCs w:val="20"/>
              </w:rPr>
              <w:t>0</w:t>
            </w:r>
          </w:p>
          <w:p w14:paraId="7C9475BB" w14:textId="2B62E295"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(A6)</w:t>
            </w:r>
          </w:p>
        </w:tc>
        <w:tc>
          <w:tcPr>
            <w:tcW w:w="2403" w:type="dxa"/>
            <w:hideMark/>
          </w:tcPr>
          <w:p w14:paraId="6675827D"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Name</w:t>
            </w:r>
          </w:p>
        </w:tc>
        <w:tc>
          <w:tcPr>
            <w:tcW w:w="5696" w:type="dxa"/>
            <w:hideMark/>
          </w:tcPr>
          <w:p w14:paraId="0020641C" w14:textId="5F4FE4D3" w:rsidR="00915D77" w:rsidRPr="00CD728A" w:rsidRDefault="00260572" w:rsidP="00915D77">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Name of the counterparty of the derivative. </w:t>
            </w:r>
            <w:r w:rsidR="00915D77" w:rsidRPr="00CD728A">
              <w:rPr>
                <w:rFonts w:ascii="Times New Roman" w:hAnsi="Times New Roman" w:cs="Times New Roman"/>
                <w:sz w:val="20"/>
                <w:szCs w:val="20"/>
              </w:rPr>
              <w:t xml:space="preserve">When available, this item corresponds to the entity name in the LEI database. When not available, corresponds to </w:t>
            </w:r>
            <w:r w:rsidR="003814BE" w:rsidRPr="00CD728A">
              <w:rPr>
                <w:rFonts w:ascii="Times New Roman" w:hAnsi="Times New Roman" w:cs="Times New Roman"/>
                <w:sz w:val="20"/>
                <w:szCs w:val="20"/>
              </w:rPr>
              <w:t>the legal</w:t>
            </w:r>
            <w:r w:rsidR="00915D77" w:rsidRPr="00CD728A">
              <w:rPr>
                <w:rFonts w:ascii="Times New Roman" w:hAnsi="Times New Roman" w:cs="Times New Roman"/>
                <w:sz w:val="20"/>
                <w:szCs w:val="20"/>
              </w:rPr>
              <w:t xml:space="preserve"> name.</w:t>
            </w:r>
          </w:p>
          <w:p w14:paraId="74F436FD" w14:textId="170A5AF5" w:rsidR="00260572" w:rsidRPr="00CD728A" w:rsidRDefault="00260572" w:rsidP="009A7CD7">
            <w:pPr>
              <w:rPr>
                <w:rFonts w:ascii="Times New Roman" w:hAnsi="Times New Roman" w:cs="Times New Roman"/>
                <w:sz w:val="20"/>
                <w:szCs w:val="20"/>
              </w:rPr>
            </w:pPr>
            <w:r w:rsidRPr="00CD728A">
              <w:rPr>
                <w:rFonts w:ascii="Times New Roman" w:hAnsi="Times New Roman" w:cs="Times New Roman"/>
                <w:sz w:val="20"/>
                <w:szCs w:val="20"/>
              </w:rPr>
              <w:t xml:space="preserve">The following </w:t>
            </w:r>
            <w:r w:rsidR="0044654B" w:rsidRPr="00CD728A">
              <w:rPr>
                <w:rFonts w:ascii="Times New Roman" w:hAnsi="Times New Roman" w:cs="Times New Roman"/>
                <w:sz w:val="20"/>
                <w:szCs w:val="20"/>
              </w:rPr>
              <w:t>shall</w:t>
            </w:r>
            <w:r w:rsidRPr="00CD728A">
              <w:rPr>
                <w:rFonts w:ascii="Times New Roman" w:hAnsi="Times New Roman" w:cs="Times New Roman"/>
                <w:sz w:val="20"/>
                <w:szCs w:val="20"/>
              </w:rPr>
              <w:t xml:space="preserve"> be considered: </w:t>
            </w:r>
          </w:p>
          <w:p w14:paraId="2E48201B" w14:textId="4585A133" w:rsidR="00C96DCD" w:rsidRPr="009A7CD7" w:rsidRDefault="00AD2A1B"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Name of the exchange</w:t>
            </w:r>
            <w:r w:rsidR="00662C81" w:rsidRPr="009A7CD7">
              <w:rPr>
                <w:rFonts w:ascii="Times New Roman" w:hAnsi="Times New Roman" w:cs="Times New Roman"/>
                <w:sz w:val="20"/>
                <w:szCs w:val="20"/>
              </w:rPr>
              <w:t xml:space="preserve"> market</w:t>
            </w:r>
            <w:r w:rsidRPr="009A7CD7">
              <w:rPr>
                <w:rFonts w:ascii="Times New Roman" w:hAnsi="Times New Roman" w:cs="Times New Roman"/>
                <w:sz w:val="20"/>
                <w:szCs w:val="20"/>
              </w:rPr>
              <w:t xml:space="preserve"> </w:t>
            </w:r>
            <w:r w:rsidR="00662C81" w:rsidRPr="009A7CD7">
              <w:rPr>
                <w:rFonts w:ascii="Times New Roman" w:hAnsi="Times New Roman" w:cs="Times New Roman"/>
                <w:sz w:val="20"/>
                <w:szCs w:val="20"/>
              </w:rPr>
              <w:t>for exchanged traded derivatives</w:t>
            </w:r>
            <w:r w:rsidR="00C96DCD" w:rsidRPr="009A7CD7">
              <w:rPr>
                <w:rFonts w:ascii="Times New Roman" w:hAnsi="Times New Roman" w:cs="Times New Roman"/>
                <w:sz w:val="20"/>
                <w:szCs w:val="20"/>
              </w:rPr>
              <w:t>; or</w:t>
            </w:r>
          </w:p>
          <w:p w14:paraId="0180B7D4" w14:textId="63B8E226" w:rsidR="00C96DCD" w:rsidRPr="009A7CD7" w:rsidRDefault="00C96DCD"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w:t>
            </w:r>
            <w:r w:rsidR="00662C81" w:rsidRPr="009A7CD7">
              <w:rPr>
                <w:rFonts w:ascii="Times New Roman" w:hAnsi="Times New Roman" w:cs="Times New Roman"/>
                <w:sz w:val="20"/>
                <w:szCs w:val="20"/>
              </w:rPr>
              <w:t xml:space="preserve">ame of  </w:t>
            </w:r>
            <w:r w:rsidR="00CD125A" w:rsidRPr="009A7CD7">
              <w:rPr>
                <w:rFonts w:ascii="Times New Roman" w:hAnsi="Times New Roman" w:cs="Times New Roman"/>
                <w:sz w:val="20"/>
                <w:szCs w:val="20"/>
              </w:rPr>
              <w:t>Central Counterparty (CCP) for</w:t>
            </w:r>
            <w:r w:rsidR="00AD2A1B" w:rsidRPr="009A7CD7">
              <w:rPr>
                <w:rFonts w:ascii="Times New Roman" w:hAnsi="Times New Roman" w:cs="Times New Roman"/>
                <w:sz w:val="20"/>
                <w:szCs w:val="20"/>
              </w:rPr>
              <w:t xml:space="preserve"> O</w:t>
            </w:r>
            <w:r w:rsidR="005F466F" w:rsidRPr="009A7CD7">
              <w:rPr>
                <w:rFonts w:ascii="Times New Roman" w:hAnsi="Times New Roman" w:cs="Times New Roman"/>
                <w:sz w:val="20"/>
                <w:szCs w:val="20"/>
              </w:rPr>
              <w:t>ver-</w:t>
            </w:r>
            <w:r w:rsidR="00AD2A1B" w:rsidRPr="009A7CD7">
              <w:rPr>
                <w:rFonts w:ascii="Times New Roman" w:hAnsi="Times New Roman" w:cs="Times New Roman"/>
                <w:sz w:val="20"/>
                <w:szCs w:val="20"/>
              </w:rPr>
              <w:t>T</w:t>
            </w:r>
            <w:r w:rsidR="005F466F" w:rsidRPr="009A7CD7">
              <w:rPr>
                <w:rFonts w:ascii="Times New Roman" w:hAnsi="Times New Roman" w:cs="Times New Roman"/>
                <w:sz w:val="20"/>
                <w:szCs w:val="20"/>
              </w:rPr>
              <w:t>he-</w:t>
            </w:r>
            <w:r w:rsidR="00AD2A1B" w:rsidRPr="009A7CD7">
              <w:rPr>
                <w:rFonts w:ascii="Times New Roman" w:hAnsi="Times New Roman" w:cs="Times New Roman"/>
                <w:sz w:val="20"/>
                <w:szCs w:val="20"/>
              </w:rPr>
              <w:t>C</w:t>
            </w:r>
            <w:r w:rsidR="005F466F" w:rsidRPr="009A7CD7">
              <w:rPr>
                <w:rFonts w:ascii="Times New Roman" w:hAnsi="Times New Roman" w:cs="Times New Roman"/>
                <w:sz w:val="20"/>
                <w:szCs w:val="20"/>
              </w:rPr>
              <w:t>ounter</w:t>
            </w:r>
            <w:r w:rsidR="00AD2A1B" w:rsidRPr="009A7CD7">
              <w:rPr>
                <w:rFonts w:ascii="Times New Roman" w:hAnsi="Times New Roman" w:cs="Times New Roman"/>
                <w:sz w:val="20"/>
                <w:szCs w:val="20"/>
              </w:rPr>
              <w:t xml:space="preserve"> derivatives</w:t>
            </w:r>
            <w:r w:rsidR="00CD125A" w:rsidRPr="009A7CD7">
              <w:rPr>
                <w:rFonts w:ascii="Times New Roman" w:hAnsi="Times New Roman" w:cs="Times New Roman"/>
                <w:sz w:val="20"/>
                <w:szCs w:val="20"/>
              </w:rPr>
              <w:t xml:space="preserve"> where they are cleared through a CCP</w:t>
            </w:r>
            <w:r w:rsidRPr="009A7CD7">
              <w:rPr>
                <w:rFonts w:ascii="Times New Roman" w:hAnsi="Times New Roman" w:cs="Times New Roman"/>
                <w:sz w:val="20"/>
                <w:szCs w:val="20"/>
              </w:rPr>
              <w:t>; or</w:t>
            </w:r>
          </w:p>
          <w:p w14:paraId="5138EC55" w14:textId="46C8B4EE" w:rsidR="00D37DFC" w:rsidRPr="009A7CD7" w:rsidRDefault="00C96DCD"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w:t>
            </w:r>
            <w:r w:rsidR="00CD125A" w:rsidRPr="009A7CD7">
              <w:rPr>
                <w:rFonts w:ascii="Times New Roman" w:hAnsi="Times New Roman" w:cs="Times New Roman"/>
                <w:sz w:val="20"/>
                <w:szCs w:val="20"/>
              </w:rPr>
              <w:t xml:space="preserve">ame of the contractual counterparty for the other </w:t>
            </w:r>
            <w:r w:rsidR="005F466F" w:rsidRPr="009A7CD7">
              <w:rPr>
                <w:rFonts w:ascii="Times New Roman" w:hAnsi="Times New Roman" w:cs="Times New Roman"/>
                <w:sz w:val="20"/>
                <w:szCs w:val="20"/>
              </w:rPr>
              <w:t>Over-The-Counter</w:t>
            </w:r>
            <w:r w:rsidR="00CD125A" w:rsidRPr="009A7CD7">
              <w:rPr>
                <w:rFonts w:ascii="Times New Roman" w:hAnsi="Times New Roman" w:cs="Times New Roman"/>
                <w:sz w:val="20"/>
                <w:szCs w:val="20"/>
              </w:rPr>
              <w:t xml:space="preserve"> derivatives</w:t>
            </w:r>
            <w:r w:rsidR="00854FAD" w:rsidRPr="009A7CD7">
              <w:rPr>
                <w:rFonts w:ascii="Times New Roman" w:hAnsi="Times New Roman" w:cs="Times New Roman"/>
                <w:sz w:val="20"/>
                <w:szCs w:val="20"/>
              </w:rPr>
              <w:t xml:space="preserve">. </w:t>
            </w:r>
          </w:p>
          <w:p w14:paraId="451BE37B" w14:textId="5D504930" w:rsidR="00662C81" w:rsidRPr="009A7CD7" w:rsidRDefault="00662C81" w:rsidP="009A7CD7">
            <w:pPr>
              <w:rPr>
                <w:rFonts w:ascii="Times New Roman" w:hAnsi="Times New Roman" w:cs="Times New Roman"/>
                <w:sz w:val="20"/>
                <w:szCs w:val="20"/>
              </w:rPr>
            </w:pPr>
          </w:p>
        </w:tc>
      </w:tr>
      <w:tr w:rsidR="005031B9" w:rsidRPr="00CD728A" w14:paraId="3DA863FE" w14:textId="77777777" w:rsidTr="009A7CD7">
        <w:trPr>
          <w:trHeight w:val="1515"/>
        </w:trPr>
        <w:tc>
          <w:tcPr>
            <w:tcW w:w="1223" w:type="dxa"/>
            <w:hideMark/>
          </w:tcPr>
          <w:p w14:paraId="04FF931C" w14:textId="0C806FCB"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7</w:t>
            </w:r>
            <w:r w:rsidR="00F04720">
              <w:rPr>
                <w:rFonts w:ascii="Times New Roman" w:hAnsi="Times New Roman" w:cs="Times New Roman"/>
                <w:sz w:val="20"/>
                <w:szCs w:val="20"/>
              </w:rPr>
              <w:t>0</w:t>
            </w:r>
          </w:p>
          <w:p w14:paraId="4FB0349A" w14:textId="6C148CAD"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(A36)</w:t>
            </w:r>
          </w:p>
        </w:tc>
        <w:tc>
          <w:tcPr>
            <w:tcW w:w="2403" w:type="dxa"/>
            <w:hideMark/>
          </w:tcPr>
          <w:p w14:paraId="35DEDE99"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Code</w:t>
            </w:r>
          </w:p>
        </w:tc>
        <w:tc>
          <w:tcPr>
            <w:tcW w:w="5696" w:type="dxa"/>
            <w:hideMark/>
          </w:tcPr>
          <w:p w14:paraId="68636E85" w14:textId="78B33741" w:rsidR="001112A9" w:rsidRPr="009A7CD7" w:rsidRDefault="001112A9" w:rsidP="001112A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derivatives</w:t>
            </w:r>
            <w:r w:rsidR="00811693">
              <w:rPr>
                <w:rFonts w:ascii="Times New Roman" w:hAnsi="Times New Roman" w:cs="Times New Roman"/>
                <w:sz w:val="20"/>
                <w:szCs w:val="20"/>
              </w:rPr>
              <w:t>.</w:t>
            </w:r>
          </w:p>
          <w:p w14:paraId="420E6794" w14:textId="0656574B" w:rsidR="00AD2A1B" w:rsidRPr="009A7CD7" w:rsidRDefault="00AD2A1B" w:rsidP="00E13DB0">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Identification code</w:t>
            </w:r>
            <w:r w:rsidR="003814BE" w:rsidRPr="00CD728A">
              <w:rPr>
                <w:rFonts w:ascii="Times New Roman" w:hAnsi="Times New Roman" w:cs="Times New Roman"/>
                <w:sz w:val="20"/>
                <w:szCs w:val="20"/>
              </w:rPr>
              <w:t xml:space="preserve"> of the counterparty</w:t>
            </w:r>
            <w:r w:rsidR="008F6629" w:rsidRPr="009A7CD7">
              <w:rPr>
                <w:rFonts w:ascii="Times New Roman" w:hAnsi="Times New Roman" w:cs="Times New Roman"/>
                <w:sz w:val="20"/>
                <w:szCs w:val="20"/>
              </w:rPr>
              <w:t xml:space="preserve"> using the </w:t>
            </w:r>
            <w:r w:rsidRPr="009A7CD7">
              <w:rPr>
                <w:rFonts w:ascii="Times New Roman" w:hAnsi="Times New Roman" w:cs="Times New Roman"/>
                <w:sz w:val="20"/>
                <w:szCs w:val="20"/>
              </w:rPr>
              <w:t>Legal Entity Identifier (LEI)</w:t>
            </w:r>
            <w:r w:rsidR="00E13DB0">
              <w:rPr>
                <w:rFonts w:ascii="Times New Roman" w:hAnsi="Times New Roman" w:cs="Times New Roman"/>
                <w:sz w:val="20"/>
                <w:szCs w:val="20"/>
              </w:rPr>
              <w:t xml:space="preserve"> if available.</w:t>
            </w:r>
            <w:r w:rsidRPr="009A7CD7">
              <w:rPr>
                <w:rFonts w:ascii="Times New Roman" w:hAnsi="Times New Roman" w:cs="Times New Roman"/>
                <w:sz w:val="20"/>
                <w:szCs w:val="20"/>
              </w:rPr>
              <w:t xml:space="preserve"> </w:t>
            </w:r>
            <w:r w:rsidRPr="009A7CD7">
              <w:rPr>
                <w:rFonts w:ascii="Times New Roman" w:hAnsi="Times New Roman" w:cs="Times New Roman"/>
                <w:sz w:val="20"/>
                <w:szCs w:val="20"/>
              </w:rPr>
              <w:br/>
            </w:r>
            <w:r w:rsidRPr="009A7CD7">
              <w:rPr>
                <w:rFonts w:ascii="Times New Roman" w:hAnsi="Times New Roman" w:cs="Times New Roman"/>
                <w:sz w:val="20"/>
                <w:szCs w:val="20"/>
              </w:rPr>
              <w:br/>
              <w:t>If none is available this item sh</w:t>
            </w:r>
            <w:r w:rsidR="0028170A" w:rsidRPr="00CD728A">
              <w:rPr>
                <w:rFonts w:ascii="Times New Roman" w:hAnsi="Times New Roman" w:cs="Times New Roman"/>
                <w:sz w:val="20"/>
                <w:szCs w:val="20"/>
              </w:rPr>
              <w:t xml:space="preserve">all </w:t>
            </w:r>
            <w:r w:rsidRPr="009A7CD7">
              <w:rPr>
                <w:rFonts w:ascii="Times New Roman" w:hAnsi="Times New Roman" w:cs="Times New Roman"/>
                <w:sz w:val="20"/>
                <w:szCs w:val="20"/>
              </w:rPr>
              <w:t>not be reported</w:t>
            </w:r>
          </w:p>
        </w:tc>
      </w:tr>
      <w:tr w:rsidR="005031B9" w:rsidRPr="00CD728A" w14:paraId="59523CEC" w14:textId="77777777" w:rsidTr="009A7CD7">
        <w:trPr>
          <w:trHeight w:val="1550"/>
        </w:trPr>
        <w:tc>
          <w:tcPr>
            <w:tcW w:w="1223" w:type="dxa"/>
            <w:hideMark/>
          </w:tcPr>
          <w:p w14:paraId="1099F980" w14:textId="540707AC"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8</w:t>
            </w:r>
            <w:r w:rsidR="00F04720">
              <w:rPr>
                <w:rFonts w:ascii="Times New Roman" w:hAnsi="Times New Roman" w:cs="Times New Roman"/>
                <w:sz w:val="20"/>
                <w:szCs w:val="20"/>
              </w:rPr>
              <w:t>0</w:t>
            </w:r>
          </w:p>
          <w:p w14:paraId="0010EF34" w14:textId="395F95B0"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(A38)</w:t>
            </w:r>
          </w:p>
        </w:tc>
        <w:tc>
          <w:tcPr>
            <w:tcW w:w="2403" w:type="dxa"/>
            <w:hideMark/>
          </w:tcPr>
          <w:p w14:paraId="24B54EE5" w14:textId="3C65B1AC"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Type of </w:t>
            </w:r>
            <w:r w:rsidR="004516AF" w:rsidRPr="009A7CD7">
              <w:rPr>
                <w:rFonts w:ascii="Times New Roman" w:hAnsi="Times New Roman" w:cs="Times New Roman"/>
                <w:sz w:val="20"/>
                <w:szCs w:val="20"/>
              </w:rPr>
              <w:t xml:space="preserve">counterparty </w:t>
            </w:r>
            <w:r w:rsidRPr="009A7CD7">
              <w:rPr>
                <w:rFonts w:ascii="Times New Roman" w:hAnsi="Times New Roman" w:cs="Times New Roman"/>
                <w:sz w:val="20"/>
                <w:szCs w:val="20"/>
              </w:rPr>
              <w:t>code</w:t>
            </w:r>
          </w:p>
        </w:tc>
        <w:tc>
          <w:tcPr>
            <w:tcW w:w="5696" w:type="dxa"/>
            <w:hideMark/>
          </w:tcPr>
          <w:p w14:paraId="581FDD1A" w14:textId="624821DE" w:rsidR="001112A9" w:rsidRPr="009A7CD7" w:rsidRDefault="001112A9" w:rsidP="001112A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derivatives</w:t>
            </w:r>
            <w:r w:rsidR="005031B9" w:rsidRPr="00CD728A">
              <w:rPr>
                <w:rFonts w:ascii="Times New Roman" w:hAnsi="Times New Roman" w:cs="Times New Roman"/>
                <w:sz w:val="20"/>
                <w:szCs w:val="20"/>
              </w:rPr>
              <w:t>.</w:t>
            </w:r>
          </w:p>
          <w:p w14:paraId="5AA07917" w14:textId="129CD997" w:rsidR="00AD2A1B" w:rsidRPr="009A7CD7" w:rsidRDefault="00AD2A1B" w:rsidP="007145B1">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Identification of the code used </w:t>
            </w:r>
            <w:r w:rsidR="007145B1" w:rsidRPr="009A7CD7">
              <w:rPr>
                <w:rFonts w:ascii="Times New Roman" w:hAnsi="Times New Roman" w:cs="Times New Roman"/>
                <w:sz w:val="20"/>
                <w:szCs w:val="20"/>
              </w:rPr>
              <w:t>for the “Counterparty Code” item. One of the options in the following closed list shall be used</w:t>
            </w:r>
            <w:r w:rsidRPr="009A7CD7">
              <w:rPr>
                <w:rFonts w:ascii="Times New Roman" w:hAnsi="Times New Roman" w:cs="Times New Roman"/>
                <w:sz w:val="20"/>
                <w:szCs w:val="20"/>
              </w:rPr>
              <w:t>:</w:t>
            </w:r>
            <w:r w:rsidRPr="009A7CD7">
              <w:rPr>
                <w:rFonts w:ascii="Times New Roman" w:hAnsi="Times New Roman" w:cs="Times New Roman"/>
                <w:sz w:val="20"/>
                <w:szCs w:val="20"/>
              </w:rPr>
              <w:br/>
            </w:r>
            <w:r w:rsidR="008F6629" w:rsidRPr="00CD728A">
              <w:rPr>
                <w:rFonts w:ascii="Times New Roman" w:hAnsi="Times New Roman" w:cs="Times New Roman"/>
                <w:sz w:val="20"/>
                <w:szCs w:val="20"/>
              </w:rPr>
              <w:t xml:space="preserve">1 </w:t>
            </w:r>
            <w:r w:rsidRPr="009A7CD7">
              <w:rPr>
                <w:rFonts w:ascii="Times New Roman" w:hAnsi="Times New Roman" w:cs="Times New Roman"/>
                <w:sz w:val="20"/>
                <w:szCs w:val="20"/>
              </w:rPr>
              <w:t xml:space="preserve">- LEI </w:t>
            </w:r>
            <w:r w:rsidRPr="009A7CD7">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1A26B27D" w14:textId="77777777" w:rsidTr="009A7CD7">
        <w:trPr>
          <w:trHeight w:val="1140"/>
        </w:trPr>
        <w:tc>
          <w:tcPr>
            <w:tcW w:w="1223" w:type="dxa"/>
            <w:hideMark/>
          </w:tcPr>
          <w:p w14:paraId="4327AC3E" w14:textId="17DB148C"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29</w:t>
            </w:r>
            <w:r w:rsidR="00F04720">
              <w:rPr>
                <w:rFonts w:ascii="Times New Roman" w:hAnsi="Times New Roman" w:cs="Times New Roman"/>
                <w:sz w:val="20"/>
                <w:szCs w:val="20"/>
              </w:rPr>
              <w:t>0</w:t>
            </w:r>
          </w:p>
          <w:p w14:paraId="42F81435" w14:textId="2654292F"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(A34)</w:t>
            </w:r>
          </w:p>
        </w:tc>
        <w:tc>
          <w:tcPr>
            <w:tcW w:w="2403" w:type="dxa"/>
            <w:hideMark/>
          </w:tcPr>
          <w:p w14:paraId="422C135D"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External rating</w:t>
            </w:r>
          </w:p>
        </w:tc>
        <w:tc>
          <w:tcPr>
            <w:tcW w:w="5696" w:type="dxa"/>
            <w:hideMark/>
          </w:tcPr>
          <w:p w14:paraId="7917EE28" w14:textId="04482023" w:rsidR="00F0680A" w:rsidRPr="009A7CD7" w:rsidRDefault="00F0680A" w:rsidP="00F0680A">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w:t>
            </w:r>
            <w:r w:rsidR="00144293" w:rsidRPr="009A7CD7">
              <w:rPr>
                <w:rFonts w:ascii="Times New Roman" w:hAnsi="Times New Roman" w:cs="Times New Roman"/>
                <w:sz w:val="20"/>
                <w:szCs w:val="20"/>
              </w:rPr>
              <w:t>derivatives</w:t>
            </w:r>
            <w:r w:rsidR="005031B9" w:rsidRPr="00CD728A">
              <w:rPr>
                <w:rFonts w:ascii="Times New Roman" w:hAnsi="Times New Roman" w:cs="Times New Roman"/>
                <w:sz w:val="20"/>
                <w:szCs w:val="20"/>
              </w:rPr>
              <w:t>.</w:t>
            </w:r>
          </w:p>
          <w:p w14:paraId="2FEFB605" w14:textId="2353DE09" w:rsidR="00F0680A" w:rsidRPr="009A7CD7" w:rsidRDefault="007B01C1" w:rsidP="009A7CD7">
            <w:pPr>
              <w:rPr>
                <w:rFonts w:ascii="Times New Roman" w:hAnsi="Times New Roman" w:cs="Times New Roman"/>
                <w:sz w:val="20"/>
                <w:szCs w:val="20"/>
              </w:rPr>
            </w:pPr>
            <w:r w:rsidRPr="009A7CD7">
              <w:rPr>
                <w:rFonts w:ascii="Times New Roman" w:hAnsi="Times New Roman" w:cs="Times New Roman"/>
                <w:sz w:val="20"/>
                <w:szCs w:val="20"/>
              </w:rPr>
              <w:t xml:space="preserve">The rating of the counterparty of the derivative at the reporting reference date issued by the nominated </w:t>
            </w:r>
            <w:r w:rsidR="00F50DDE" w:rsidRPr="009A7CD7">
              <w:rPr>
                <w:rFonts w:ascii="Times New Roman" w:hAnsi="Times New Roman" w:cs="Times New Roman"/>
                <w:sz w:val="20"/>
                <w:szCs w:val="20"/>
              </w:rPr>
              <w:t>credit assessment institution (ECAI)</w:t>
            </w:r>
            <w:r w:rsidR="00AD2A1B" w:rsidRPr="009A7CD7">
              <w:rPr>
                <w:rFonts w:ascii="Times New Roman" w:hAnsi="Times New Roman" w:cs="Times New Roman"/>
                <w:sz w:val="20"/>
                <w:szCs w:val="20"/>
              </w:rPr>
              <w:t xml:space="preserve">. </w:t>
            </w:r>
          </w:p>
        </w:tc>
      </w:tr>
      <w:tr w:rsidR="005031B9" w:rsidRPr="00CD728A" w14:paraId="4D7ACA65" w14:textId="77777777" w:rsidTr="009A7CD7">
        <w:trPr>
          <w:trHeight w:val="629"/>
        </w:trPr>
        <w:tc>
          <w:tcPr>
            <w:tcW w:w="1223" w:type="dxa"/>
            <w:hideMark/>
          </w:tcPr>
          <w:p w14:paraId="08135C10" w14:textId="164FB84C"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300</w:t>
            </w:r>
          </w:p>
          <w:p w14:paraId="599A22A0" w14:textId="6379C5B3"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(A35)</w:t>
            </w:r>
          </w:p>
        </w:tc>
        <w:tc>
          <w:tcPr>
            <w:tcW w:w="2403" w:type="dxa"/>
            <w:hideMark/>
          </w:tcPr>
          <w:p w14:paraId="092F3D54" w14:textId="51A25A57" w:rsidR="00AD2A1B" w:rsidRPr="009A7CD7" w:rsidRDefault="007B01C1" w:rsidP="009A7CD7">
            <w:pPr>
              <w:ind w:right="149"/>
              <w:rPr>
                <w:rFonts w:ascii="Times New Roman" w:hAnsi="Times New Roman" w:cs="Times New Roman"/>
                <w:sz w:val="20"/>
                <w:szCs w:val="20"/>
              </w:rPr>
            </w:pPr>
            <w:r w:rsidRPr="009A7CD7">
              <w:rPr>
                <w:rFonts w:ascii="Times New Roman" w:hAnsi="Times New Roman" w:cs="Times New Roman"/>
                <w:sz w:val="20"/>
                <w:szCs w:val="20"/>
              </w:rPr>
              <w:t xml:space="preserve"> Nominated </w:t>
            </w:r>
            <w:r w:rsidR="00D60FBD" w:rsidRPr="009A7CD7">
              <w:rPr>
                <w:rFonts w:ascii="Times New Roman" w:hAnsi="Times New Roman" w:cs="Times New Roman"/>
                <w:sz w:val="20"/>
                <w:szCs w:val="20"/>
              </w:rPr>
              <w:t>ECAI</w:t>
            </w:r>
          </w:p>
        </w:tc>
        <w:tc>
          <w:tcPr>
            <w:tcW w:w="5696" w:type="dxa"/>
            <w:hideMark/>
          </w:tcPr>
          <w:p w14:paraId="745073E3" w14:textId="650B34A1" w:rsidR="00AD2A1B" w:rsidRPr="009A7CD7" w:rsidRDefault="00AD2A1B" w:rsidP="007B01C1">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D60FBD" w:rsidRPr="009A7CD7">
              <w:rPr>
                <w:rFonts w:ascii="Times New Roman" w:hAnsi="Times New Roman" w:cs="Times New Roman"/>
                <w:sz w:val="20"/>
                <w:szCs w:val="20"/>
              </w:rPr>
              <w:t xml:space="preserve">credit assessment institution (ECAI) </w:t>
            </w:r>
            <w:r w:rsidRPr="009A7CD7">
              <w:rPr>
                <w:rFonts w:ascii="Times New Roman" w:hAnsi="Times New Roman" w:cs="Times New Roman"/>
                <w:sz w:val="20"/>
                <w:szCs w:val="20"/>
              </w:rPr>
              <w:t>giving the external rating</w:t>
            </w:r>
            <w:r w:rsidR="005031B9" w:rsidRPr="00CD728A">
              <w:rPr>
                <w:rFonts w:ascii="Times New Roman" w:hAnsi="Times New Roman" w:cs="Times New Roman"/>
                <w:sz w:val="20"/>
                <w:szCs w:val="20"/>
              </w:rPr>
              <w:t>.</w:t>
            </w:r>
            <w:r w:rsidRPr="009A7CD7">
              <w:rPr>
                <w:rFonts w:ascii="Times New Roman" w:hAnsi="Times New Roman" w:cs="Times New Roman"/>
                <w:sz w:val="20"/>
                <w:szCs w:val="20"/>
              </w:rPr>
              <w:t xml:space="preserve"> </w:t>
            </w:r>
          </w:p>
        </w:tc>
      </w:tr>
      <w:tr w:rsidR="005031B9" w:rsidRPr="00CD728A" w14:paraId="1EAC64FB" w14:textId="77777777" w:rsidTr="009A7CD7">
        <w:trPr>
          <w:trHeight w:val="960"/>
        </w:trPr>
        <w:tc>
          <w:tcPr>
            <w:tcW w:w="1223" w:type="dxa"/>
          </w:tcPr>
          <w:p w14:paraId="090B4136" w14:textId="2E75F914" w:rsidR="00283F6C" w:rsidRPr="009A7CD7" w:rsidRDefault="00F04720" w:rsidP="009A7CD7">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310</w:t>
            </w:r>
          </w:p>
        </w:tc>
        <w:tc>
          <w:tcPr>
            <w:tcW w:w="2403" w:type="dxa"/>
          </w:tcPr>
          <w:p w14:paraId="0FD16061" w14:textId="7D9856AB" w:rsidR="00283F6C" w:rsidRPr="009A7CD7" w:rsidRDefault="00283F6C">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Credit quality step</w:t>
            </w:r>
          </w:p>
        </w:tc>
        <w:tc>
          <w:tcPr>
            <w:tcW w:w="5696" w:type="dxa"/>
          </w:tcPr>
          <w:p w14:paraId="566B6E7B" w14:textId="79EEEDFC" w:rsidR="00E31240" w:rsidRPr="009A7CD7" w:rsidRDefault="00283F6C" w:rsidP="009A7CD7">
            <w:pPr>
              <w:rPr>
                <w:rFonts w:ascii="Times New Roman" w:hAnsi="Times New Roman" w:cs="Times New Roman"/>
                <w:sz w:val="20"/>
                <w:szCs w:val="20"/>
              </w:rPr>
            </w:pPr>
            <w:r w:rsidRPr="009A7CD7">
              <w:rPr>
                <w:rFonts w:ascii="Times New Roman" w:eastAsia="Times New Roman" w:hAnsi="Times New Roman" w:cs="Times New Roman"/>
                <w:sz w:val="20"/>
                <w:szCs w:val="20"/>
                <w:lang w:eastAsia="en-GB"/>
              </w:rPr>
              <w:t xml:space="preserve">Identify the credit quality step attributed to the counterparty of the derivative. The credit quality step </w:t>
            </w:r>
            <w:r w:rsidR="0044654B" w:rsidRPr="00CD728A">
              <w:rPr>
                <w:rFonts w:ascii="Times New Roman" w:eastAsia="Times New Roman" w:hAnsi="Times New Roman" w:cs="Times New Roman"/>
                <w:sz w:val="20"/>
                <w:szCs w:val="20"/>
                <w:lang w:eastAsia="en-GB"/>
              </w:rPr>
              <w:t>shall</w:t>
            </w:r>
            <w:r w:rsidRPr="009A7CD7">
              <w:rPr>
                <w:rFonts w:ascii="Times New Roman" w:eastAsia="Times New Roman" w:hAnsi="Times New Roman" w:cs="Times New Roman"/>
                <w:sz w:val="20"/>
                <w:szCs w:val="20"/>
                <w:lang w:eastAsia="en-GB"/>
              </w:rPr>
              <w:t xml:space="preserve"> reflect any readjustments to the credit quality made internally by the undertaking</w:t>
            </w:r>
            <w:r w:rsidR="00F2059B">
              <w:rPr>
                <w:rFonts w:ascii="Times New Roman" w:eastAsia="Times New Roman" w:hAnsi="Times New Roman" w:cs="Times New Roman"/>
                <w:sz w:val="20"/>
                <w:szCs w:val="20"/>
                <w:lang w:eastAsia="en-GB"/>
              </w:rPr>
              <w:t>s</w:t>
            </w:r>
            <w:r w:rsidR="00F2059B">
              <w:rPr>
                <w:rFonts w:ascii="Times New Roman" w:hAnsi="Times New Roman" w:cs="Times New Roman"/>
                <w:sz w:val="20"/>
                <w:szCs w:val="20"/>
              </w:rPr>
              <w:t xml:space="preserve"> that use the standard formula</w:t>
            </w:r>
            <w:r w:rsidRPr="009A7CD7">
              <w:rPr>
                <w:rFonts w:ascii="Times New Roman" w:eastAsia="Times New Roman" w:hAnsi="Times New Roman" w:cs="Times New Roman"/>
                <w:sz w:val="20"/>
                <w:szCs w:val="20"/>
                <w:lang w:eastAsia="en-GB"/>
              </w:rPr>
              <w:t>.</w:t>
            </w:r>
            <w:r w:rsidR="00E31240" w:rsidRPr="009A7CD7">
              <w:rPr>
                <w:rFonts w:ascii="Times New Roman" w:eastAsia="Times New Roman" w:hAnsi="Times New Roman" w:cs="Times New Roman"/>
                <w:sz w:val="20"/>
                <w:szCs w:val="20"/>
                <w:lang w:eastAsia="en-GB"/>
              </w:rPr>
              <w:t xml:space="preserve"> </w:t>
            </w:r>
            <w:r w:rsidR="00E31240" w:rsidRPr="009A7CD7">
              <w:rPr>
                <w:rFonts w:ascii="Times New Roman" w:hAnsi="Times New Roman" w:cs="Times New Roman"/>
                <w:sz w:val="20"/>
                <w:szCs w:val="20"/>
              </w:rPr>
              <w:t>One of the  options in the following closed list shall be used:</w:t>
            </w:r>
          </w:p>
          <w:p w14:paraId="4E56E664"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1</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0</w:t>
            </w:r>
          </w:p>
          <w:p w14:paraId="76D17BFE"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2</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1</w:t>
            </w:r>
          </w:p>
          <w:p w14:paraId="5D8EAE2A"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3</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2</w:t>
            </w:r>
          </w:p>
          <w:p w14:paraId="45BC7ADE"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4</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3</w:t>
            </w:r>
          </w:p>
          <w:p w14:paraId="6AC268EB"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5</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4</w:t>
            </w:r>
          </w:p>
          <w:p w14:paraId="3F3FEA25"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6</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5</w:t>
            </w:r>
          </w:p>
          <w:p w14:paraId="6E6B1FB5" w14:textId="15F10207" w:rsidR="00283F6C" w:rsidRPr="00CD728A" w:rsidRDefault="00F2409D" w:rsidP="009A7CD7">
            <w:r w:rsidRPr="009A7CD7">
              <w:rPr>
                <w:rFonts w:ascii="Times New Roman" w:hAnsi="Times New Roman" w:cs="Times New Roman"/>
                <w:sz w:val="20"/>
                <w:szCs w:val="20"/>
              </w:rPr>
              <w:t>7 - Credit quality step 6</w:t>
            </w:r>
          </w:p>
        </w:tc>
      </w:tr>
      <w:tr w:rsidR="00D56C74" w:rsidRPr="00CD728A" w14:paraId="45A45AD8" w14:textId="77777777" w:rsidTr="00266968">
        <w:trPr>
          <w:trHeight w:val="960"/>
        </w:trPr>
        <w:tc>
          <w:tcPr>
            <w:tcW w:w="1223" w:type="dxa"/>
          </w:tcPr>
          <w:p w14:paraId="1EE46C02" w14:textId="59E791B2" w:rsidR="00D56C74" w:rsidRPr="00CD728A" w:rsidRDefault="00D56C74">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32</w:t>
            </w:r>
            <w:r w:rsidR="00F04720">
              <w:rPr>
                <w:rFonts w:ascii="Times New Roman" w:hAnsi="Times New Roman" w:cs="Times New Roman"/>
                <w:sz w:val="20"/>
                <w:szCs w:val="20"/>
              </w:rPr>
              <w:t>0</w:t>
            </w:r>
          </w:p>
        </w:tc>
        <w:tc>
          <w:tcPr>
            <w:tcW w:w="2403" w:type="dxa"/>
          </w:tcPr>
          <w:p w14:paraId="3C105993" w14:textId="2F0B5C69" w:rsidR="00D56C74" w:rsidRPr="00CD728A" w:rsidRDefault="00D56C74">
            <w:pPr>
              <w:rPr>
                <w:rFonts w:ascii="Times New Roman" w:hAnsi="Times New Roman" w:cs="Times New Roman"/>
                <w:sz w:val="20"/>
                <w:szCs w:val="20"/>
              </w:rPr>
            </w:pPr>
            <w:r w:rsidRPr="002C41CC">
              <w:rPr>
                <w:rFonts w:ascii="Times New Roman" w:hAnsi="Times New Roman" w:cs="Times New Roman"/>
                <w:sz w:val="20"/>
              </w:rPr>
              <w:t>Internal rating</w:t>
            </w:r>
          </w:p>
        </w:tc>
        <w:tc>
          <w:tcPr>
            <w:tcW w:w="5696" w:type="dxa"/>
          </w:tcPr>
          <w:p w14:paraId="5A4935DE" w14:textId="6D111436" w:rsidR="00D56C74" w:rsidRPr="00CD728A" w:rsidRDefault="00D56C74" w:rsidP="00E31240">
            <w:pPr>
              <w:rPr>
                <w:rFonts w:ascii="Times New Roman" w:eastAsia="Times New Roman" w:hAnsi="Times New Roman" w:cs="Times New Roman"/>
                <w:sz w:val="20"/>
                <w:szCs w:val="20"/>
                <w:lang w:eastAsia="en-GB"/>
              </w:rPr>
            </w:pPr>
            <w:r w:rsidRPr="007E57A8">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7E57A8">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7E57A8">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7E57A8">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7E57A8">
              <w:rPr>
                <w:rFonts w:ascii="Times New Roman" w:hAnsi="Times New Roman" w:cs="Times New Roman"/>
                <w:sz w:val="20"/>
              </w:rPr>
              <w:t>.</w:t>
            </w:r>
          </w:p>
        </w:tc>
      </w:tr>
      <w:tr w:rsidR="005031B9" w:rsidRPr="00CD728A" w14:paraId="3256752E" w14:textId="77777777" w:rsidTr="009A7CD7">
        <w:trPr>
          <w:trHeight w:val="960"/>
        </w:trPr>
        <w:tc>
          <w:tcPr>
            <w:tcW w:w="1223" w:type="dxa"/>
            <w:hideMark/>
          </w:tcPr>
          <w:p w14:paraId="0DECC2A2" w14:textId="23CD51A0"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33</w:t>
            </w:r>
            <w:r w:rsidR="00F04720">
              <w:rPr>
                <w:rFonts w:ascii="Times New Roman" w:hAnsi="Times New Roman" w:cs="Times New Roman"/>
                <w:sz w:val="20"/>
                <w:szCs w:val="20"/>
              </w:rPr>
              <w:t>0</w:t>
            </w:r>
          </w:p>
          <w:p w14:paraId="7AB35323" w14:textId="16C1398D"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(A7)</w:t>
            </w:r>
          </w:p>
        </w:tc>
        <w:tc>
          <w:tcPr>
            <w:tcW w:w="2403" w:type="dxa"/>
            <w:hideMark/>
          </w:tcPr>
          <w:p w14:paraId="4C896CBC"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group</w:t>
            </w:r>
          </w:p>
        </w:tc>
        <w:tc>
          <w:tcPr>
            <w:tcW w:w="5696" w:type="dxa"/>
            <w:hideMark/>
          </w:tcPr>
          <w:p w14:paraId="4F1D4E6C" w14:textId="4C50F1A6" w:rsidR="00AD2A1B" w:rsidRPr="009A7CD7" w:rsidRDefault="00AD2A1B" w:rsidP="003814BE">
            <w:pPr>
              <w:spacing w:after="200" w:line="276" w:lineRule="auto"/>
              <w:rPr>
                <w:rFonts w:ascii="Times New Roman" w:hAnsi="Times New Roman" w:cs="Times New Roman"/>
                <w:sz w:val="20"/>
                <w:szCs w:val="20"/>
              </w:rPr>
            </w:pPr>
            <w:r w:rsidRPr="009A7CD7">
              <w:rPr>
                <w:rFonts w:ascii="Times New Roman" w:eastAsia="Times New Roman" w:hAnsi="Times New Roman" w:cs="Times New Roman"/>
                <w:sz w:val="20"/>
                <w:szCs w:val="20"/>
                <w:lang w:eastAsia="en-GB"/>
              </w:rPr>
              <w:t>Name of the ultimate parent undertaking of counterparty</w:t>
            </w:r>
            <w:r w:rsidR="00854FAD" w:rsidRPr="009A7CD7">
              <w:rPr>
                <w:rFonts w:ascii="Times New Roman" w:eastAsia="Times New Roman" w:hAnsi="Times New Roman" w:cs="Times New Roman"/>
                <w:sz w:val="20"/>
                <w:szCs w:val="20"/>
                <w:lang w:eastAsia="en-GB"/>
              </w:rPr>
              <w:t xml:space="preserve">. When available, this item corresponds to the entity name in the LEI database. When not available, corresponds to </w:t>
            </w:r>
            <w:r w:rsidR="003814BE" w:rsidRPr="009A7CD7">
              <w:rPr>
                <w:rFonts w:ascii="Times New Roman" w:eastAsia="Times New Roman" w:hAnsi="Times New Roman" w:cs="Times New Roman"/>
                <w:sz w:val="20"/>
                <w:szCs w:val="20"/>
                <w:lang w:eastAsia="en-GB"/>
              </w:rPr>
              <w:t>the legal</w:t>
            </w:r>
            <w:r w:rsidR="00854FAD" w:rsidRPr="009A7CD7">
              <w:rPr>
                <w:rFonts w:ascii="Times New Roman" w:eastAsia="Times New Roman" w:hAnsi="Times New Roman" w:cs="Times New Roman"/>
                <w:sz w:val="20"/>
                <w:szCs w:val="20"/>
                <w:lang w:eastAsia="en-GB"/>
              </w:rPr>
              <w:t xml:space="preserve"> name.</w:t>
            </w:r>
          </w:p>
        </w:tc>
      </w:tr>
      <w:tr w:rsidR="005031B9" w:rsidRPr="00CD728A" w14:paraId="5050C010" w14:textId="77777777" w:rsidTr="009A7CD7">
        <w:trPr>
          <w:trHeight w:val="1192"/>
        </w:trPr>
        <w:tc>
          <w:tcPr>
            <w:tcW w:w="1223" w:type="dxa"/>
            <w:hideMark/>
          </w:tcPr>
          <w:p w14:paraId="7CFDF7BA" w14:textId="0DC98235"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34</w:t>
            </w:r>
            <w:r w:rsidR="00F04720">
              <w:rPr>
                <w:rFonts w:ascii="Times New Roman" w:hAnsi="Times New Roman" w:cs="Times New Roman"/>
                <w:sz w:val="20"/>
                <w:szCs w:val="20"/>
              </w:rPr>
              <w:t>0</w:t>
            </w:r>
          </w:p>
          <w:p w14:paraId="39DA276C" w14:textId="0694F6A3"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(A37)</w:t>
            </w:r>
          </w:p>
        </w:tc>
        <w:tc>
          <w:tcPr>
            <w:tcW w:w="2403" w:type="dxa"/>
            <w:hideMark/>
          </w:tcPr>
          <w:p w14:paraId="01273F8B"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group code</w:t>
            </w:r>
          </w:p>
        </w:tc>
        <w:tc>
          <w:tcPr>
            <w:tcW w:w="5696" w:type="dxa"/>
            <w:hideMark/>
          </w:tcPr>
          <w:p w14:paraId="59BD5AC9" w14:textId="5F5729C7" w:rsidR="00AD2A1B" w:rsidRPr="009A7CD7" w:rsidRDefault="00AD2A1B" w:rsidP="00E13DB0">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Identification code</w:t>
            </w:r>
            <w:r w:rsidR="0031661F" w:rsidRPr="009A7CD7">
              <w:rPr>
                <w:rFonts w:ascii="Times New Roman" w:hAnsi="Times New Roman" w:cs="Times New Roman"/>
                <w:sz w:val="20"/>
                <w:szCs w:val="20"/>
              </w:rPr>
              <w:t xml:space="preserve"> using the </w:t>
            </w:r>
            <w:r w:rsidRPr="009A7CD7">
              <w:rPr>
                <w:rFonts w:ascii="Times New Roman" w:hAnsi="Times New Roman" w:cs="Times New Roman"/>
                <w:sz w:val="20"/>
                <w:szCs w:val="20"/>
              </w:rPr>
              <w:t>Legal Entity Identifier (LEI) if available</w:t>
            </w:r>
            <w:r w:rsidR="00811693">
              <w:rPr>
                <w:rFonts w:ascii="Times New Roman" w:hAnsi="Times New Roman" w:cs="Times New Roman"/>
                <w:sz w:val="20"/>
                <w:szCs w:val="20"/>
              </w:rPr>
              <w:t>.</w:t>
            </w:r>
            <w:r w:rsidRPr="009A7CD7">
              <w:rPr>
                <w:rFonts w:ascii="Times New Roman" w:hAnsi="Times New Roman" w:cs="Times New Roman"/>
                <w:sz w:val="20"/>
                <w:szCs w:val="20"/>
              </w:rPr>
              <w:t xml:space="preserve"> </w:t>
            </w:r>
            <w:r w:rsidRPr="009A7CD7">
              <w:rPr>
                <w:rFonts w:ascii="Times New Roman" w:hAnsi="Times New Roman" w:cs="Times New Roman"/>
                <w:sz w:val="20"/>
                <w:szCs w:val="20"/>
              </w:rPr>
              <w:br/>
            </w:r>
            <w:r w:rsidRPr="009A7CD7">
              <w:rPr>
                <w:rFonts w:ascii="Times New Roman" w:hAnsi="Times New Roman" w:cs="Times New Roman"/>
                <w:sz w:val="20"/>
                <w:szCs w:val="20"/>
              </w:rPr>
              <w:br/>
              <w:t xml:space="preserve">If none is available this item </w:t>
            </w:r>
            <w:r w:rsidR="0031661F" w:rsidRPr="00CD728A">
              <w:rPr>
                <w:rFonts w:ascii="Times New Roman" w:hAnsi="Times New Roman" w:cs="Times New Roman"/>
                <w:sz w:val="20"/>
                <w:szCs w:val="20"/>
              </w:rPr>
              <w:t xml:space="preserve">shall </w:t>
            </w:r>
            <w:r w:rsidRPr="009A7CD7">
              <w:rPr>
                <w:rFonts w:ascii="Times New Roman" w:hAnsi="Times New Roman" w:cs="Times New Roman"/>
                <w:sz w:val="20"/>
                <w:szCs w:val="20"/>
              </w:rPr>
              <w:t>not be reported</w:t>
            </w:r>
            <w:r w:rsidR="00E13DB0">
              <w:rPr>
                <w:rFonts w:ascii="Times New Roman" w:hAnsi="Times New Roman" w:cs="Times New Roman"/>
                <w:sz w:val="20"/>
                <w:szCs w:val="20"/>
              </w:rPr>
              <w:t>.</w:t>
            </w:r>
          </w:p>
        </w:tc>
      </w:tr>
      <w:tr w:rsidR="005031B9" w:rsidRPr="00CD728A" w14:paraId="5CD854C1" w14:textId="77777777" w:rsidTr="009A7CD7">
        <w:trPr>
          <w:trHeight w:val="558"/>
        </w:trPr>
        <w:tc>
          <w:tcPr>
            <w:tcW w:w="1223" w:type="dxa"/>
            <w:hideMark/>
          </w:tcPr>
          <w:p w14:paraId="44E51275" w14:textId="393AE9A4" w:rsidR="007145B1"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35</w:t>
            </w:r>
            <w:r w:rsidR="00F04720">
              <w:rPr>
                <w:rFonts w:ascii="Times New Roman" w:hAnsi="Times New Roman" w:cs="Times New Roman"/>
                <w:sz w:val="20"/>
                <w:szCs w:val="20"/>
              </w:rPr>
              <w:t>0</w:t>
            </w:r>
          </w:p>
        </w:tc>
        <w:tc>
          <w:tcPr>
            <w:tcW w:w="2403" w:type="dxa"/>
            <w:hideMark/>
          </w:tcPr>
          <w:p w14:paraId="2301FAE2" w14:textId="245DD606" w:rsidR="007145B1" w:rsidRPr="009A7CD7" w:rsidRDefault="007145B1" w:rsidP="00CB56D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Type of </w:t>
            </w:r>
            <w:r w:rsidR="004516AF" w:rsidRPr="009A7CD7">
              <w:rPr>
                <w:rFonts w:ascii="Times New Roman" w:hAnsi="Times New Roman" w:cs="Times New Roman"/>
                <w:sz w:val="20"/>
                <w:szCs w:val="20"/>
              </w:rPr>
              <w:t xml:space="preserve">counterparty group </w:t>
            </w:r>
            <w:r w:rsidRPr="009A7CD7">
              <w:rPr>
                <w:rFonts w:ascii="Times New Roman" w:hAnsi="Times New Roman" w:cs="Times New Roman"/>
                <w:sz w:val="20"/>
                <w:szCs w:val="20"/>
              </w:rPr>
              <w:t>code</w:t>
            </w:r>
          </w:p>
        </w:tc>
        <w:tc>
          <w:tcPr>
            <w:tcW w:w="5696" w:type="dxa"/>
            <w:hideMark/>
          </w:tcPr>
          <w:p w14:paraId="1E02648E" w14:textId="24220F7F" w:rsidR="007145B1" w:rsidRPr="009A7CD7" w:rsidRDefault="007145B1" w:rsidP="00CB56D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Identification of the code used for the “Counterparty </w:t>
            </w:r>
            <w:r w:rsidR="00BA12FB" w:rsidRPr="009A7CD7">
              <w:rPr>
                <w:rFonts w:ascii="Times New Roman" w:hAnsi="Times New Roman" w:cs="Times New Roman"/>
                <w:sz w:val="20"/>
                <w:szCs w:val="20"/>
              </w:rPr>
              <w:t xml:space="preserve">group </w:t>
            </w:r>
            <w:r w:rsidRPr="009A7CD7">
              <w:rPr>
                <w:rFonts w:ascii="Times New Roman" w:hAnsi="Times New Roman" w:cs="Times New Roman"/>
                <w:sz w:val="20"/>
                <w:szCs w:val="20"/>
              </w:rPr>
              <w:t>Code” item. One of the options in the following closed list shall be used:</w:t>
            </w:r>
            <w:r w:rsidRPr="009A7CD7">
              <w:rPr>
                <w:rFonts w:ascii="Times New Roman" w:hAnsi="Times New Roman" w:cs="Times New Roman"/>
                <w:sz w:val="20"/>
                <w:szCs w:val="20"/>
              </w:rPr>
              <w:br/>
            </w:r>
            <w:r w:rsidR="0031661F" w:rsidRPr="00CD728A">
              <w:rPr>
                <w:rFonts w:ascii="Times New Roman" w:hAnsi="Times New Roman" w:cs="Times New Roman"/>
                <w:sz w:val="20"/>
                <w:szCs w:val="20"/>
              </w:rPr>
              <w:t xml:space="preserve">1 </w:t>
            </w:r>
            <w:r w:rsidRPr="009A7CD7">
              <w:rPr>
                <w:rFonts w:ascii="Times New Roman" w:hAnsi="Times New Roman" w:cs="Times New Roman"/>
                <w:sz w:val="20"/>
                <w:szCs w:val="20"/>
              </w:rPr>
              <w:t xml:space="preserve">- LEI </w:t>
            </w:r>
            <w:r w:rsidRPr="009A7CD7">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567F1AC0" w14:textId="77777777" w:rsidTr="009A7CD7">
        <w:trPr>
          <w:trHeight w:val="585"/>
        </w:trPr>
        <w:tc>
          <w:tcPr>
            <w:tcW w:w="1223" w:type="dxa"/>
            <w:hideMark/>
          </w:tcPr>
          <w:p w14:paraId="723860A7" w14:textId="6448E026" w:rsidR="00AD2A1B"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36</w:t>
            </w:r>
            <w:r w:rsidR="00F04720">
              <w:rPr>
                <w:rFonts w:ascii="Times New Roman" w:hAnsi="Times New Roman" w:cs="Times New Roman"/>
                <w:sz w:val="20"/>
                <w:szCs w:val="20"/>
              </w:rPr>
              <w:t>0</w:t>
            </w:r>
          </w:p>
        </w:tc>
        <w:tc>
          <w:tcPr>
            <w:tcW w:w="2403" w:type="dxa"/>
            <w:hideMark/>
          </w:tcPr>
          <w:p w14:paraId="77E0E020"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Contract name</w:t>
            </w:r>
          </w:p>
        </w:tc>
        <w:tc>
          <w:tcPr>
            <w:tcW w:w="5696" w:type="dxa"/>
            <w:hideMark/>
          </w:tcPr>
          <w:p w14:paraId="09031667" w14:textId="4FDA06BE"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Name of the derivative contract</w:t>
            </w:r>
            <w:r w:rsidR="00811693">
              <w:rPr>
                <w:rFonts w:ascii="Times New Roman" w:hAnsi="Times New Roman" w:cs="Times New Roman"/>
                <w:sz w:val="20"/>
                <w:szCs w:val="20"/>
              </w:rPr>
              <w:t>.</w:t>
            </w:r>
          </w:p>
        </w:tc>
      </w:tr>
      <w:tr w:rsidR="005031B9" w:rsidRPr="00CD728A" w14:paraId="7BE8DD81" w14:textId="77777777" w:rsidTr="009A7CD7">
        <w:trPr>
          <w:trHeight w:val="1204"/>
        </w:trPr>
        <w:tc>
          <w:tcPr>
            <w:tcW w:w="1223" w:type="dxa"/>
            <w:tcBorders>
              <w:top w:val="single" w:sz="4" w:space="0" w:color="auto"/>
              <w:left w:val="single" w:sz="4" w:space="0" w:color="auto"/>
              <w:bottom w:val="single" w:sz="4" w:space="0" w:color="auto"/>
              <w:right w:val="single" w:sz="4" w:space="0" w:color="auto"/>
            </w:tcBorders>
            <w:hideMark/>
          </w:tcPr>
          <w:p w14:paraId="4ED573F8" w14:textId="5ACBF7C8"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370</w:t>
            </w:r>
          </w:p>
          <w:p w14:paraId="0F4AC1F2" w14:textId="5DED95A9"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(A10)</w:t>
            </w:r>
          </w:p>
        </w:tc>
        <w:tc>
          <w:tcPr>
            <w:tcW w:w="2403" w:type="dxa"/>
            <w:tcBorders>
              <w:top w:val="single" w:sz="4" w:space="0" w:color="auto"/>
              <w:left w:val="single" w:sz="4" w:space="0" w:color="auto"/>
              <w:bottom w:val="single" w:sz="4" w:space="0" w:color="auto"/>
              <w:right w:val="single" w:sz="4" w:space="0" w:color="auto"/>
            </w:tcBorders>
            <w:hideMark/>
          </w:tcPr>
          <w:p w14:paraId="41FF277F"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749B1105" w14:textId="6814445F" w:rsidR="00FC69EF"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AD2A1B" w:rsidRPr="009A7CD7">
              <w:rPr>
                <w:rFonts w:ascii="Times New Roman" w:hAnsi="Times New Roman" w:cs="Times New Roman"/>
                <w:sz w:val="20"/>
                <w:szCs w:val="20"/>
              </w:rPr>
              <w:t>ISO 4217</w:t>
            </w:r>
            <w:r w:rsidR="003911E9" w:rsidRPr="009A7CD7">
              <w:rPr>
                <w:rFonts w:ascii="Times New Roman" w:hAnsi="Times New Roman" w:cs="Times New Roman"/>
                <w:sz w:val="20"/>
                <w:szCs w:val="20"/>
              </w:rPr>
              <w:t xml:space="preserve"> alphabetic c</w:t>
            </w:r>
            <w:r w:rsidR="00AD2A1B" w:rsidRPr="009A7CD7">
              <w:rPr>
                <w:rFonts w:ascii="Times New Roman" w:hAnsi="Times New Roman" w:cs="Times New Roman"/>
                <w:sz w:val="20"/>
                <w:szCs w:val="20"/>
              </w:rPr>
              <w:t xml:space="preserve">ode of the currency of the derivative, i.e., currency of the notional amount of the derivative (e.g.: option having as underlying an amount in USD, </w:t>
            </w:r>
            <w:r w:rsidR="00FC69EF" w:rsidRPr="009A7CD7">
              <w:rPr>
                <w:rFonts w:ascii="Times New Roman" w:hAnsi="Times New Roman" w:cs="Times New Roman"/>
                <w:sz w:val="20"/>
                <w:szCs w:val="20"/>
              </w:rPr>
              <w:t xml:space="preserve">currency for which the notional amount is expressed contractually for </w:t>
            </w:r>
            <w:r w:rsidR="00AD2A1B" w:rsidRPr="009A7CD7">
              <w:rPr>
                <w:rFonts w:ascii="Times New Roman" w:hAnsi="Times New Roman" w:cs="Times New Roman"/>
                <w:sz w:val="20"/>
                <w:szCs w:val="20"/>
              </w:rPr>
              <w:t>FX swap, etc</w:t>
            </w:r>
            <w:r w:rsidR="00EB156A" w:rsidRPr="009A7CD7">
              <w:rPr>
                <w:rFonts w:ascii="Times New Roman" w:hAnsi="Times New Roman" w:cs="Times New Roman"/>
                <w:sz w:val="20"/>
                <w:szCs w:val="20"/>
              </w:rPr>
              <w:t>.</w:t>
            </w:r>
            <w:r w:rsidR="00AD2A1B" w:rsidRPr="009A7CD7">
              <w:rPr>
                <w:rFonts w:ascii="Times New Roman" w:hAnsi="Times New Roman" w:cs="Times New Roman"/>
                <w:sz w:val="20"/>
                <w:szCs w:val="20"/>
              </w:rPr>
              <w:t xml:space="preserve">). </w:t>
            </w:r>
          </w:p>
        </w:tc>
      </w:tr>
      <w:tr w:rsidR="005031B9" w:rsidRPr="00CD728A" w14:paraId="2E33174A" w14:textId="77777777" w:rsidTr="009A7CD7">
        <w:trPr>
          <w:trHeight w:val="204"/>
        </w:trPr>
        <w:tc>
          <w:tcPr>
            <w:tcW w:w="1223" w:type="dxa"/>
            <w:tcBorders>
              <w:top w:val="single" w:sz="4" w:space="0" w:color="auto"/>
              <w:left w:val="single" w:sz="4" w:space="0" w:color="auto"/>
              <w:bottom w:val="nil"/>
              <w:right w:val="single" w:sz="4" w:space="0" w:color="auto"/>
            </w:tcBorders>
            <w:hideMark/>
          </w:tcPr>
          <w:p w14:paraId="70E5B400" w14:textId="6C8FEAA4"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380</w:t>
            </w:r>
          </w:p>
          <w:p w14:paraId="2F86A543" w14:textId="682998A0"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(A11)</w:t>
            </w:r>
          </w:p>
        </w:tc>
        <w:tc>
          <w:tcPr>
            <w:tcW w:w="2403" w:type="dxa"/>
            <w:tcBorders>
              <w:top w:val="single" w:sz="4" w:space="0" w:color="auto"/>
              <w:left w:val="single" w:sz="4" w:space="0" w:color="auto"/>
              <w:bottom w:val="nil"/>
              <w:right w:val="single" w:sz="4" w:space="0" w:color="auto"/>
            </w:tcBorders>
            <w:hideMark/>
          </w:tcPr>
          <w:p w14:paraId="5B7EB782"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2752CA99" w14:textId="45FA9A0B" w:rsidR="00CB56D5" w:rsidRPr="009A7CD7" w:rsidRDefault="007145B1" w:rsidP="00321C67">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w:t>
            </w:r>
            <w:r w:rsidR="005267BB" w:rsidRPr="009A7CD7">
              <w:rPr>
                <w:rFonts w:ascii="Times New Roman" w:hAnsi="Times New Roman" w:cs="Times New Roman"/>
                <w:sz w:val="20"/>
                <w:szCs w:val="20"/>
              </w:rPr>
              <w:t xml:space="preserve">omplementary </w:t>
            </w:r>
            <w:r w:rsidRPr="009A7CD7">
              <w:rPr>
                <w:rFonts w:ascii="Times New Roman" w:hAnsi="Times New Roman" w:cs="Times New Roman"/>
                <w:sz w:val="20"/>
                <w:szCs w:val="20"/>
              </w:rPr>
              <w:t>I</w:t>
            </w:r>
            <w:r w:rsidR="005267BB" w:rsidRPr="009A7CD7">
              <w:rPr>
                <w:rFonts w:ascii="Times New Roman" w:hAnsi="Times New Roman" w:cs="Times New Roman"/>
                <w:sz w:val="20"/>
                <w:szCs w:val="20"/>
              </w:rPr>
              <w:t xml:space="preserve">dentification </w:t>
            </w:r>
            <w:r w:rsidRPr="009A7CD7">
              <w:rPr>
                <w:rFonts w:ascii="Times New Roman" w:hAnsi="Times New Roman" w:cs="Times New Roman"/>
                <w:sz w:val="20"/>
                <w:szCs w:val="20"/>
              </w:rPr>
              <w:t>C</w:t>
            </w:r>
            <w:r w:rsidR="00AD2A1B" w:rsidRPr="009A7CD7">
              <w:rPr>
                <w:rFonts w:ascii="Times New Roman" w:hAnsi="Times New Roman" w:cs="Times New Roman"/>
                <w:sz w:val="20"/>
                <w:szCs w:val="20"/>
              </w:rPr>
              <w:t xml:space="preserve">ode used to classify </w:t>
            </w:r>
            <w:r w:rsidR="006B63DE" w:rsidRPr="009A7CD7">
              <w:rPr>
                <w:rFonts w:ascii="Times New Roman" w:hAnsi="Times New Roman" w:cs="Times New Roman"/>
                <w:sz w:val="20"/>
                <w:szCs w:val="20"/>
              </w:rPr>
              <w:t>assets</w:t>
            </w:r>
            <w:r w:rsidR="00AD2A1B" w:rsidRPr="009A7CD7">
              <w:rPr>
                <w:rFonts w:ascii="Times New Roman" w:hAnsi="Times New Roman" w:cs="Times New Roman"/>
                <w:sz w:val="20"/>
                <w:szCs w:val="20"/>
              </w:rPr>
              <w:t xml:space="preserve">, as set out in Annex </w:t>
            </w:r>
            <w:r w:rsidR="0031661F" w:rsidRPr="009A7CD7">
              <w:rPr>
                <w:rFonts w:ascii="Times New Roman" w:hAnsi="Times New Roman" w:cs="Times New Roman"/>
                <w:sz w:val="20"/>
                <w:szCs w:val="20"/>
              </w:rPr>
              <w:t xml:space="preserve">- IV </w:t>
            </w:r>
            <w:r w:rsidR="00AD2A1B" w:rsidRPr="009A7CD7">
              <w:rPr>
                <w:rFonts w:ascii="Times New Roman" w:hAnsi="Times New Roman" w:cs="Times New Roman"/>
                <w:sz w:val="20"/>
                <w:szCs w:val="20"/>
              </w:rPr>
              <w:t>CIC Table</w:t>
            </w:r>
            <w:r w:rsidR="0031661F" w:rsidRPr="009A7CD7">
              <w:rPr>
                <w:rFonts w:ascii="Times New Roman" w:hAnsi="Times New Roman" w:cs="Times New Roman"/>
                <w:sz w:val="20"/>
                <w:szCs w:val="20"/>
              </w:rPr>
              <w:t xml:space="preserve"> of this Regulation</w:t>
            </w:r>
            <w:r w:rsidR="00AD2A1B" w:rsidRPr="009A7CD7">
              <w:rPr>
                <w:rFonts w:ascii="Times New Roman" w:hAnsi="Times New Roman" w:cs="Times New Roman"/>
                <w:sz w:val="20"/>
                <w:szCs w:val="20"/>
              </w:rPr>
              <w:t xml:space="preserve">. When classifying </w:t>
            </w:r>
            <w:r w:rsidR="006B63DE" w:rsidRPr="009A7CD7">
              <w:rPr>
                <w:rFonts w:ascii="Times New Roman" w:hAnsi="Times New Roman" w:cs="Times New Roman"/>
                <w:sz w:val="20"/>
                <w:szCs w:val="20"/>
              </w:rPr>
              <w:t>derivatives</w:t>
            </w:r>
            <w:r w:rsidR="00AD2A1B" w:rsidRPr="009A7CD7">
              <w:rPr>
                <w:rFonts w:ascii="Times New Roman" w:hAnsi="Times New Roman" w:cs="Times New Roman"/>
                <w:sz w:val="20"/>
                <w:szCs w:val="20"/>
              </w:rPr>
              <w:t xml:space="preserve"> using the CIC table, undertakings shall take into consideration the most representative risk to which the </w:t>
            </w:r>
            <w:r w:rsidR="00821066" w:rsidRPr="009A7CD7">
              <w:rPr>
                <w:rFonts w:ascii="Times New Roman" w:hAnsi="Times New Roman" w:cs="Times New Roman"/>
                <w:sz w:val="20"/>
                <w:szCs w:val="20"/>
              </w:rPr>
              <w:t xml:space="preserve">derivative </w:t>
            </w:r>
            <w:r w:rsidR="00AD2A1B" w:rsidRPr="009A7CD7">
              <w:rPr>
                <w:rFonts w:ascii="Times New Roman" w:hAnsi="Times New Roman" w:cs="Times New Roman"/>
                <w:sz w:val="20"/>
                <w:szCs w:val="20"/>
              </w:rPr>
              <w:t>is exposed to.</w:t>
            </w:r>
          </w:p>
        </w:tc>
      </w:tr>
      <w:tr w:rsidR="005031B9" w:rsidRPr="00CD728A" w14:paraId="560134F4" w14:textId="77777777" w:rsidTr="009A7CD7">
        <w:trPr>
          <w:trHeight w:val="2085"/>
        </w:trPr>
        <w:tc>
          <w:tcPr>
            <w:tcW w:w="1223" w:type="dxa"/>
            <w:hideMark/>
          </w:tcPr>
          <w:p w14:paraId="4FC1A78B" w14:textId="7648C387" w:rsidR="009C1618"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6369F8" w:rsidRPr="009A7CD7">
              <w:rPr>
                <w:rFonts w:ascii="Times New Roman" w:hAnsi="Times New Roman" w:cs="Times New Roman"/>
                <w:sz w:val="20"/>
                <w:szCs w:val="20"/>
              </w:rPr>
              <w:t>3</w:t>
            </w:r>
            <w:r w:rsidR="00F04720">
              <w:rPr>
                <w:rFonts w:ascii="Times New Roman" w:hAnsi="Times New Roman" w:cs="Times New Roman"/>
                <w:sz w:val="20"/>
                <w:szCs w:val="20"/>
              </w:rPr>
              <w:t>90</w:t>
            </w:r>
          </w:p>
          <w:p w14:paraId="3814EC76" w14:textId="39F48072" w:rsidR="001D720F" w:rsidRPr="009A7CD7" w:rsidRDefault="009C1618"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(A21)</w:t>
            </w:r>
          </w:p>
        </w:tc>
        <w:tc>
          <w:tcPr>
            <w:tcW w:w="2403" w:type="dxa"/>
            <w:hideMark/>
          </w:tcPr>
          <w:p w14:paraId="15C03E91"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Trigger value</w:t>
            </w:r>
          </w:p>
        </w:tc>
        <w:tc>
          <w:tcPr>
            <w:tcW w:w="5696" w:type="dxa"/>
            <w:hideMark/>
          </w:tcPr>
          <w:p w14:paraId="0B2CF009" w14:textId="4F65BC52" w:rsidR="001D720F" w:rsidRPr="009A7CD7" w:rsidRDefault="001D720F" w:rsidP="009A7CD7">
            <w:pPr>
              <w:rPr>
                <w:rFonts w:ascii="Times New Roman" w:hAnsi="Times New Roman" w:cs="Times New Roman"/>
                <w:sz w:val="20"/>
                <w:szCs w:val="20"/>
              </w:rPr>
            </w:pPr>
            <w:r w:rsidRPr="009A7CD7">
              <w:rPr>
                <w:rFonts w:ascii="Times New Roman" w:hAnsi="Times New Roman" w:cs="Times New Roman"/>
                <w:sz w:val="20"/>
                <w:szCs w:val="20"/>
              </w:rPr>
              <w:t>Reference price for futures, strike price for options</w:t>
            </w:r>
            <w:r w:rsidR="00400866" w:rsidRPr="009A7CD7">
              <w:rPr>
                <w:rFonts w:ascii="Times New Roman" w:hAnsi="Times New Roman" w:cs="Times New Roman"/>
                <w:sz w:val="20"/>
                <w:szCs w:val="20"/>
              </w:rPr>
              <w:t xml:space="preserve"> (for bonds</w:t>
            </w:r>
            <w:r w:rsidR="003264A9">
              <w:rPr>
                <w:rFonts w:ascii="Times New Roman" w:hAnsi="Times New Roman" w:cs="Times New Roman"/>
                <w:sz w:val="20"/>
                <w:szCs w:val="20"/>
              </w:rPr>
              <w:t>,</w:t>
            </w:r>
            <w:r w:rsidR="00400866" w:rsidRPr="009A7CD7">
              <w:rPr>
                <w:rFonts w:ascii="Times New Roman" w:hAnsi="Times New Roman" w:cs="Times New Roman"/>
                <w:sz w:val="20"/>
                <w:szCs w:val="20"/>
              </w:rPr>
              <w:t xml:space="preserve"> price </w:t>
            </w:r>
            <w:r w:rsidR="0044654B" w:rsidRPr="00CD728A">
              <w:rPr>
                <w:rFonts w:ascii="Times New Roman" w:hAnsi="Times New Roman" w:cs="Times New Roman"/>
                <w:sz w:val="20"/>
                <w:szCs w:val="20"/>
              </w:rPr>
              <w:t>shall</w:t>
            </w:r>
            <w:r w:rsidR="00400866" w:rsidRPr="009A7CD7">
              <w:rPr>
                <w:rFonts w:ascii="Times New Roman" w:hAnsi="Times New Roman" w:cs="Times New Roman"/>
                <w:sz w:val="20"/>
                <w:szCs w:val="20"/>
              </w:rPr>
              <w:t xml:space="preserve"> be a percentage of the par amount)</w:t>
            </w:r>
            <w:r w:rsidRPr="009A7CD7">
              <w:rPr>
                <w:rFonts w:ascii="Times New Roman" w:hAnsi="Times New Roman" w:cs="Times New Roman"/>
                <w:sz w:val="20"/>
                <w:szCs w:val="20"/>
              </w:rPr>
              <w:t>, currency exchange rate or interest rate for forwards, etc.</w:t>
            </w:r>
            <w:r w:rsidRPr="009A7CD7">
              <w:rPr>
                <w:rFonts w:ascii="Times New Roman" w:hAnsi="Times New Roman" w:cs="Times New Roman"/>
                <w:sz w:val="20"/>
                <w:szCs w:val="20"/>
              </w:rPr>
              <w:br/>
              <w:t>Not applicable to Interest rate and currency swaps.</w:t>
            </w:r>
            <w:r w:rsidRPr="009A7CD7">
              <w:rPr>
                <w:rFonts w:ascii="Times New Roman" w:hAnsi="Times New Roman" w:cs="Times New Roman"/>
                <w:sz w:val="20"/>
                <w:szCs w:val="20"/>
              </w:rPr>
              <w:br/>
              <w:t>In the case of more than one trigger over time, report the</w:t>
            </w:r>
            <w:r w:rsidR="00F0185A" w:rsidRPr="009A7CD7">
              <w:rPr>
                <w:rFonts w:ascii="Times New Roman" w:hAnsi="Times New Roman" w:cs="Times New Roman"/>
                <w:sz w:val="20"/>
                <w:szCs w:val="20"/>
              </w:rPr>
              <w:t xml:space="preserve"> next</w:t>
            </w:r>
            <w:r w:rsidRPr="009A7CD7">
              <w:rPr>
                <w:rFonts w:ascii="Times New Roman" w:hAnsi="Times New Roman" w:cs="Times New Roman"/>
                <w:sz w:val="20"/>
                <w:szCs w:val="20"/>
              </w:rPr>
              <w:t xml:space="preserve"> trigger </w:t>
            </w:r>
            <w:r w:rsidR="00F0185A" w:rsidRPr="009A7CD7">
              <w:rPr>
                <w:rFonts w:ascii="Times New Roman" w:hAnsi="Times New Roman" w:cs="Times New Roman"/>
                <w:sz w:val="20"/>
                <w:szCs w:val="20"/>
              </w:rPr>
              <w:t>occurring</w:t>
            </w:r>
            <w:r w:rsidRPr="009A7CD7">
              <w:rPr>
                <w:rFonts w:ascii="Times New Roman" w:hAnsi="Times New Roman" w:cs="Times New Roman"/>
                <w:sz w:val="20"/>
                <w:szCs w:val="20"/>
              </w:rPr>
              <w:t>.</w:t>
            </w:r>
            <w:r w:rsidRPr="009A7CD7">
              <w:rPr>
                <w:rFonts w:ascii="Times New Roman" w:hAnsi="Times New Roman" w:cs="Times New Roman"/>
                <w:sz w:val="20"/>
                <w:szCs w:val="20"/>
              </w:rPr>
              <w:br/>
              <w:t xml:space="preserve">When the derivative has a range of trigger values, report the set separated by </w:t>
            </w:r>
            <w:r w:rsidR="00F0185A" w:rsidRPr="009A7CD7">
              <w:rPr>
                <w:rFonts w:ascii="Times New Roman" w:hAnsi="Times New Roman" w:cs="Times New Roman"/>
                <w:sz w:val="20"/>
                <w:szCs w:val="20"/>
              </w:rPr>
              <w:t>comma ‘,’</w:t>
            </w:r>
            <w:r w:rsidRPr="009A7CD7">
              <w:rPr>
                <w:rFonts w:ascii="Times New Roman" w:hAnsi="Times New Roman" w:cs="Times New Roman"/>
                <w:sz w:val="20"/>
                <w:szCs w:val="20"/>
              </w:rPr>
              <w:t>.</w:t>
            </w:r>
          </w:p>
        </w:tc>
      </w:tr>
      <w:tr w:rsidR="005031B9" w:rsidRPr="00CD728A" w14:paraId="04D04143" w14:textId="77777777" w:rsidTr="009A7CD7">
        <w:trPr>
          <w:trHeight w:val="2715"/>
        </w:trPr>
        <w:tc>
          <w:tcPr>
            <w:tcW w:w="1223" w:type="dxa"/>
            <w:hideMark/>
          </w:tcPr>
          <w:p w14:paraId="03540B95" w14:textId="54B5EC26"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400</w:t>
            </w:r>
          </w:p>
          <w:p w14:paraId="07594A83" w14:textId="0CF66571"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(A31)</w:t>
            </w:r>
          </w:p>
        </w:tc>
        <w:tc>
          <w:tcPr>
            <w:tcW w:w="2403" w:type="dxa"/>
            <w:hideMark/>
          </w:tcPr>
          <w:p w14:paraId="078C3D37"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Unwind trigger of contract</w:t>
            </w:r>
          </w:p>
        </w:tc>
        <w:tc>
          <w:tcPr>
            <w:tcW w:w="5696" w:type="dxa"/>
            <w:hideMark/>
          </w:tcPr>
          <w:p w14:paraId="5D34562C" w14:textId="46C43F1F" w:rsidR="00B93FB6" w:rsidRPr="00CD728A" w:rsidRDefault="001D720F" w:rsidP="009A7CD7">
            <w:pPr>
              <w:spacing w:line="276" w:lineRule="auto"/>
              <w:rPr>
                <w:rFonts w:ascii="Times New Roman" w:hAnsi="Times New Roman" w:cs="Times New Roman"/>
                <w:sz w:val="20"/>
                <w:szCs w:val="20"/>
              </w:rPr>
            </w:pPr>
            <w:r w:rsidRPr="009A7CD7">
              <w:rPr>
                <w:rFonts w:ascii="Times New Roman" w:hAnsi="Times New Roman" w:cs="Times New Roman"/>
                <w:sz w:val="20"/>
                <w:szCs w:val="20"/>
              </w:rPr>
              <w:t>Identify the event that causes the unwinding of the contract</w:t>
            </w:r>
            <w:r w:rsidR="00CE00BC" w:rsidRPr="009A7CD7">
              <w:rPr>
                <w:rFonts w:ascii="Times New Roman" w:hAnsi="Times New Roman" w:cs="Times New Roman"/>
                <w:sz w:val="20"/>
                <w:szCs w:val="20"/>
              </w:rPr>
              <w:t>, out of the regular expiration or term conditions</w:t>
            </w:r>
            <w:r w:rsidRPr="009A7CD7">
              <w:rPr>
                <w:rFonts w:ascii="Times New Roman" w:hAnsi="Times New Roman" w:cs="Times New Roman"/>
                <w:sz w:val="20"/>
                <w:szCs w:val="20"/>
              </w:rPr>
              <w:t>. One of the options in the following closed list shall be used:</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1 - </w:t>
            </w:r>
            <w:r w:rsidRPr="009A7CD7">
              <w:rPr>
                <w:rFonts w:ascii="Times New Roman" w:hAnsi="Times New Roman" w:cs="Times New Roman"/>
                <w:sz w:val="20"/>
                <w:szCs w:val="20"/>
              </w:rPr>
              <w:t>Bankruptcy of the underlying or reference entity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2 - </w:t>
            </w:r>
            <w:r w:rsidRPr="009A7CD7">
              <w:rPr>
                <w:rFonts w:ascii="Times New Roman" w:hAnsi="Times New Roman" w:cs="Times New Roman"/>
                <w:sz w:val="20"/>
                <w:szCs w:val="20"/>
              </w:rPr>
              <w:t>Adverse fall in value of the underlying reference asset</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3 - </w:t>
            </w:r>
            <w:r w:rsidRPr="009A7CD7">
              <w:rPr>
                <w:rFonts w:ascii="Times New Roman" w:hAnsi="Times New Roman" w:cs="Times New Roman"/>
                <w:sz w:val="20"/>
                <w:szCs w:val="20"/>
              </w:rPr>
              <w:t>Adverse change in credit rating of the underlying assets or entity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4 - </w:t>
            </w:r>
            <w:r w:rsidRPr="009A7CD7">
              <w:rPr>
                <w:rFonts w:ascii="Times New Roman" w:hAnsi="Times New Roman" w:cs="Times New Roman"/>
                <w:sz w:val="20"/>
                <w:szCs w:val="20"/>
              </w:rPr>
              <w:t>Novation, i.e. the act of replacing an obligation under the derivative with a new obligation, or replacing a party of the derivative with a new party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5 - </w:t>
            </w:r>
            <w:r w:rsidRPr="009A7CD7">
              <w:rPr>
                <w:rFonts w:ascii="Times New Roman" w:hAnsi="Times New Roman" w:cs="Times New Roman"/>
                <w:sz w:val="20"/>
                <w:szCs w:val="20"/>
              </w:rPr>
              <w:t>Multiple events or a combination of events</w:t>
            </w:r>
            <w:r w:rsidRPr="009A7CD7">
              <w:rPr>
                <w:rFonts w:ascii="Times New Roman" w:hAnsi="Times New Roman" w:cs="Times New Roman"/>
                <w:sz w:val="20"/>
                <w:szCs w:val="20"/>
              </w:rPr>
              <w:br/>
            </w:r>
            <w:r w:rsidR="00B93FB6" w:rsidRPr="00CD728A">
              <w:rPr>
                <w:rFonts w:ascii="Times New Roman" w:hAnsi="Times New Roman" w:cs="Times New Roman"/>
                <w:sz w:val="20"/>
                <w:szCs w:val="20"/>
              </w:rPr>
              <w:t>6</w:t>
            </w:r>
            <w:r w:rsidR="00537097" w:rsidRPr="00CD728A">
              <w:rPr>
                <w:rFonts w:ascii="Times New Roman" w:hAnsi="Times New Roman" w:cs="Times New Roman"/>
                <w:sz w:val="20"/>
                <w:szCs w:val="20"/>
              </w:rPr>
              <w:t xml:space="preserve"> - </w:t>
            </w:r>
            <w:r w:rsidRPr="009A7CD7">
              <w:rPr>
                <w:rFonts w:ascii="Times New Roman" w:hAnsi="Times New Roman" w:cs="Times New Roman"/>
                <w:sz w:val="20"/>
                <w:szCs w:val="20"/>
              </w:rPr>
              <w:t>Other events not covered by the previous options</w:t>
            </w:r>
          </w:p>
          <w:p w14:paraId="2A150E3F" w14:textId="7612FE67" w:rsidR="006972B0" w:rsidRPr="009A7CD7" w:rsidRDefault="00B93FB6" w:rsidP="009A7CD7">
            <w:pPr>
              <w:tabs>
                <w:tab w:val="left" w:pos="2246"/>
              </w:tabs>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9 - No unwind trigger</w:t>
            </w:r>
            <w:r w:rsidR="00671642" w:rsidRPr="00CD728A">
              <w:rPr>
                <w:rFonts w:ascii="Times New Roman" w:hAnsi="Times New Roman" w:cs="Times New Roman"/>
                <w:sz w:val="20"/>
                <w:szCs w:val="20"/>
              </w:rPr>
              <w:tab/>
            </w:r>
          </w:p>
        </w:tc>
      </w:tr>
      <w:tr w:rsidR="005031B9" w:rsidRPr="00CD728A" w14:paraId="62D135AA" w14:textId="77777777" w:rsidTr="009A7CD7">
        <w:trPr>
          <w:trHeight w:val="705"/>
        </w:trPr>
        <w:tc>
          <w:tcPr>
            <w:tcW w:w="1223" w:type="dxa"/>
            <w:hideMark/>
          </w:tcPr>
          <w:p w14:paraId="173392B5" w14:textId="7C1ED870"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410</w:t>
            </w:r>
          </w:p>
          <w:p w14:paraId="69413015" w14:textId="51B6B193"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(A24)</w:t>
            </w:r>
          </w:p>
        </w:tc>
        <w:tc>
          <w:tcPr>
            <w:tcW w:w="2403" w:type="dxa"/>
            <w:hideMark/>
          </w:tcPr>
          <w:p w14:paraId="04DE82F4"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Swap delivered currency</w:t>
            </w:r>
          </w:p>
        </w:tc>
        <w:tc>
          <w:tcPr>
            <w:tcW w:w="5696" w:type="dxa"/>
            <w:hideMark/>
          </w:tcPr>
          <w:p w14:paraId="67527EA4" w14:textId="3C29137D" w:rsidR="00FC39F0"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1D720F" w:rsidRPr="009A7CD7">
              <w:rPr>
                <w:rFonts w:ascii="Times New Roman" w:hAnsi="Times New Roman" w:cs="Times New Roman"/>
                <w:sz w:val="20"/>
                <w:szCs w:val="20"/>
              </w:rPr>
              <w:t xml:space="preserve">ISO 4217 </w:t>
            </w:r>
            <w:r w:rsidRPr="009A7CD7">
              <w:rPr>
                <w:rFonts w:ascii="Times New Roman" w:hAnsi="Times New Roman" w:cs="Times New Roman"/>
                <w:sz w:val="20"/>
                <w:szCs w:val="20"/>
              </w:rPr>
              <w:t>alphabetic c</w:t>
            </w:r>
            <w:r w:rsidR="001D720F" w:rsidRPr="009A7CD7">
              <w:rPr>
                <w:rFonts w:ascii="Times New Roman" w:hAnsi="Times New Roman" w:cs="Times New Roman"/>
                <w:sz w:val="20"/>
                <w:szCs w:val="20"/>
              </w:rPr>
              <w:t xml:space="preserve">ode of the currency of the swap price (only for currency swaps and </w:t>
            </w:r>
            <w:r w:rsidR="002E1445">
              <w:rPr>
                <w:rFonts w:ascii="Times New Roman" w:hAnsi="Times New Roman" w:cs="Times New Roman"/>
                <w:sz w:val="20"/>
                <w:szCs w:val="20"/>
              </w:rPr>
              <w:t xml:space="preserve">currency and </w:t>
            </w:r>
            <w:r w:rsidR="001D720F" w:rsidRPr="009A7CD7">
              <w:rPr>
                <w:rFonts w:ascii="Times New Roman" w:hAnsi="Times New Roman" w:cs="Times New Roman"/>
                <w:sz w:val="20"/>
                <w:szCs w:val="20"/>
              </w:rPr>
              <w:t>interest rate</w:t>
            </w:r>
            <w:r w:rsidR="002E1445">
              <w:rPr>
                <w:rFonts w:ascii="Times New Roman" w:hAnsi="Times New Roman" w:cs="Times New Roman"/>
                <w:sz w:val="20"/>
                <w:szCs w:val="20"/>
              </w:rPr>
              <w:t xml:space="preserve"> swaps</w:t>
            </w:r>
            <w:r w:rsidR="001D720F" w:rsidRPr="009A7CD7">
              <w:rPr>
                <w:rFonts w:ascii="Times New Roman" w:hAnsi="Times New Roman" w:cs="Times New Roman"/>
                <w:sz w:val="20"/>
                <w:szCs w:val="20"/>
              </w:rPr>
              <w:t>).</w:t>
            </w:r>
          </w:p>
        </w:tc>
      </w:tr>
      <w:tr w:rsidR="005031B9" w:rsidRPr="00CD728A" w14:paraId="6A88931F" w14:textId="77777777" w:rsidTr="009A7CD7">
        <w:trPr>
          <w:trHeight w:val="720"/>
        </w:trPr>
        <w:tc>
          <w:tcPr>
            <w:tcW w:w="1223" w:type="dxa"/>
            <w:hideMark/>
          </w:tcPr>
          <w:p w14:paraId="6B6E80D6" w14:textId="22D5F855"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420</w:t>
            </w:r>
          </w:p>
          <w:p w14:paraId="0F049DAB" w14:textId="0EDD7EA6"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(A25)</w:t>
            </w:r>
          </w:p>
        </w:tc>
        <w:tc>
          <w:tcPr>
            <w:tcW w:w="2403" w:type="dxa"/>
            <w:hideMark/>
          </w:tcPr>
          <w:p w14:paraId="3F21539B"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Swap received currency</w:t>
            </w:r>
          </w:p>
        </w:tc>
        <w:tc>
          <w:tcPr>
            <w:tcW w:w="5696" w:type="dxa"/>
            <w:hideMark/>
          </w:tcPr>
          <w:p w14:paraId="7C913AC5" w14:textId="430397A0" w:rsidR="00FC39F0"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1D720F" w:rsidRPr="009A7CD7">
              <w:rPr>
                <w:rFonts w:ascii="Times New Roman" w:hAnsi="Times New Roman" w:cs="Times New Roman"/>
                <w:sz w:val="20"/>
                <w:szCs w:val="20"/>
              </w:rPr>
              <w:t xml:space="preserve">ISO 4217 </w:t>
            </w:r>
            <w:r w:rsidRPr="009A7CD7">
              <w:rPr>
                <w:rFonts w:ascii="Times New Roman" w:hAnsi="Times New Roman" w:cs="Times New Roman"/>
                <w:sz w:val="20"/>
                <w:szCs w:val="20"/>
              </w:rPr>
              <w:t>alphabetic c</w:t>
            </w:r>
            <w:r w:rsidR="001D720F" w:rsidRPr="009A7CD7">
              <w:rPr>
                <w:rFonts w:ascii="Times New Roman" w:hAnsi="Times New Roman" w:cs="Times New Roman"/>
                <w:sz w:val="20"/>
                <w:szCs w:val="20"/>
              </w:rPr>
              <w:t>ode of the currency of the swap notional amount (only for currency swaps and</w:t>
            </w:r>
            <w:r w:rsidR="002E1445">
              <w:rPr>
                <w:rFonts w:ascii="Times New Roman" w:hAnsi="Times New Roman" w:cs="Times New Roman"/>
                <w:sz w:val="20"/>
                <w:szCs w:val="20"/>
              </w:rPr>
              <w:t xml:space="preserve"> currency and</w:t>
            </w:r>
            <w:r w:rsidR="001D720F" w:rsidRPr="009A7CD7">
              <w:rPr>
                <w:rFonts w:ascii="Times New Roman" w:hAnsi="Times New Roman" w:cs="Times New Roman"/>
                <w:sz w:val="20"/>
                <w:szCs w:val="20"/>
              </w:rPr>
              <w:t xml:space="preserve"> interest rate</w:t>
            </w:r>
            <w:r w:rsidR="002E1445">
              <w:rPr>
                <w:rFonts w:ascii="Times New Roman" w:hAnsi="Times New Roman" w:cs="Times New Roman"/>
                <w:sz w:val="20"/>
                <w:szCs w:val="20"/>
              </w:rPr>
              <w:t xml:space="preserve"> swaps</w:t>
            </w:r>
            <w:r w:rsidR="001D720F" w:rsidRPr="009A7CD7">
              <w:rPr>
                <w:rFonts w:ascii="Times New Roman" w:hAnsi="Times New Roman" w:cs="Times New Roman"/>
                <w:sz w:val="20"/>
                <w:szCs w:val="20"/>
              </w:rPr>
              <w:t>).</w:t>
            </w:r>
          </w:p>
        </w:tc>
      </w:tr>
      <w:tr w:rsidR="005031B9" w:rsidRPr="00CD728A" w14:paraId="310D74C7" w14:textId="77777777" w:rsidTr="009A7CD7">
        <w:trPr>
          <w:trHeight w:val="690"/>
        </w:trPr>
        <w:tc>
          <w:tcPr>
            <w:tcW w:w="1223" w:type="dxa"/>
            <w:hideMark/>
          </w:tcPr>
          <w:p w14:paraId="3F8D1D60" w14:textId="061CCC72"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43</w:t>
            </w:r>
            <w:r w:rsidR="00114662" w:rsidRPr="009A7CD7">
              <w:rPr>
                <w:rFonts w:ascii="Times New Roman" w:hAnsi="Times New Roman" w:cs="Times New Roman"/>
                <w:sz w:val="20"/>
                <w:szCs w:val="20"/>
              </w:rPr>
              <w:t>0</w:t>
            </w:r>
          </w:p>
          <w:p w14:paraId="7807C58D" w14:textId="7BDCAF56"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(A27)</w:t>
            </w:r>
          </w:p>
        </w:tc>
        <w:tc>
          <w:tcPr>
            <w:tcW w:w="2403" w:type="dxa"/>
            <w:hideMark/>
          </w:tcPr>
          <w:p w14:paraId="5D32A3D0"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Maturity date</w:t>
            </w:r>
          </w:p>
        </w:tc>
        <w:tc>
          <w:tcPr>
            <w:tcW w:w="5696" w:type="dxa"/>
            <w:hideMark/>
          </w:tcPr>
          <w:p w14:paraId="7AC34A7C" w14:textId="07EF5957" w:rsidR="00C0282D" w:rsidRPr="009A7CD7" w:rsidRDefault="008A486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Identify the c</w:t>
            </w:r>
            <w:r w:rsidR="001D720F" w:rsidRPr="009A7CD7">
              <w:rPr>
                <w:rFonts w:ascii="Times New Roman" w:hAnsi="Times New Roman" w:cs="Times New Roman"/>
                <w:sz w:val="20"/>
                <w:szCs w:val="20"/>
              </w:rPr>
              <w:t xml:space="preserve">ontractually defined </w:t>
            </w:r>
            <w:r w:rsidR="00653EA8" w:rsidRPr="009A7CD7">
              <w:rPr>
                <w:rFonts w:ascii="Times New Roman" w:hAnsi="Times New Roman" w:cs="Times New Roman"/>
                <w:sz w:val="20"/>
                <w:szCs w:val="20"/>
              </w:rPr>
              <w:t xml:space="preserve">ISO 8601 (yyyy-mm-dd) </w:t>
            </w:r>
            <w:r w:rsidRPr="009A7CD7">
              <w:rPr>
                <w:rFonts w:ascii="Times New Roman" w:hAnsi="Times New Roman" w:cs="Times New Roman"/>
                <w:sz w:val="20"/>
                <w:szCs w:val="20"/>
              </w:rPr>
              <w:t xml:space="preserve">code </w:t>
            </w:r>
            <w:r w:rsidR="00653EA8" w:rsidRPr="009A7CD7">
              <w:rPr>
                <w:rFonts w:ascii="Times New Roman" w:hAnsi="Times New Roman" w:cs="Times New Roman"/>
                <w:sz w:val="20"/>
                <w:szCs w:val="20"/>
              </w:rPr>
              <w:t xml:space="preserve">of the </w:t>
            </w:r>
            <w:r w:rsidR="001D720F" w:rsidRPr="009A7CD7">
              <w:rPr>
                <w:rFonts w:ascii="Times New Roman" w:hAnsi="Times New Roman" w:cs="Times New Roman"/>
                <w:sz w:val="20"/>
                <w:szCs w:val="20"/>
              </w:rPr>
              <w:t>date of close of the derivative contract, whether at maturity date, expiring date for options (European or American), etc.</w:t>
            </w:r>
          </w:p>
        </w:tc>
      </w:tr>
    </w:tbl>
    <w:p w14:paraId="0FFDE7BA" w14:textId="77777777" w:rsidR="00BB7862" w:rsidRPr="009A7CD7" w:rsidRDefault="00BB7862">
      <w:pPr>
        <w:rPr>
          <w:rFonts w:ascii="Times New Roman" w:hAnsi="Times New Roman" w:cs="Times New Roman"/>
          <w:sz w:val="20"/>
          <w:szCs w:val="20"/>
        </w:rPr>
      </w:pPr>
    </w:p>
    <w:sectPr w:rsidR="00BB7862" w:rsidRPr="009A7C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5694" w15:done="0"/>
  <w15:commentEx w15:paraId="6D3C64EC" w15:done="0"/>
  <w15:commentEx w15:paraId="40F8A6EC" w15:done="0"/>
  <w15:commentEx w15:paraId="1E2888DF" w15:done="0"/>
  <w15:commentEx w15:paraId="1417A463" w15:done="0"/>
  <w15:commentEx w15:paraId="6A0A277B" w15:done="0"/>
  <w15:commentEx w15:paraId="22997865" w15:done="0"/>
  <w15:commentEx w15:paraId="74AC84F1" w15:done="0"/>
  <w15:commentEx w15:paraId="197511FB" w15:done="0"/>
  <w15:commentEx w15:paraId="3B3F8A8C" w15:done="0"/>
  <w15:commentEx w15:paraId="0FB2F7D3" w15:done="0"/>
  <w15:commentEx w15:paraId="5FDA20C2" w15:done="0"/>
  <w15:commentEx w15:paraId="4E279AC7" w15:done="0"/>
  <w15:commentEx w15:paraId="60699823" w15:done="0"/>
  <w15:commentEx w15:paraId="4DFE5A5E" w15:done="0"/>
  <w15:commentEx w15:paraId="31DDB851" w15:done="0"/>
  <w15:commentEx w15:paraId="21F4D20C" w15:done="0"/>
  <w15:commentEx w15:paraId="482AC8F0" w15:done="0"/>
  <w15:commentEx w15:paraId="2C6B69F8" w15:done="0"/>
  <w15:commentEx w15:paraId="2FCD0D36" w15:done="0"/>
  <w15:commentEx w15:paraId="68809A58" w15:done="0"/>
  <w15:commentEx w15:paraId="28AE17FC" w15:done="0"/>
  <w15:commentEx w15:paraId="39DAD53F" w15:done="0"/>
  <w15:commentEx w15:paraId="1B339C4B" w15:done="0"/>
  <w15:commentEx w15:paraId="25FFAAE3" w15:done="0"/>
  <w15:commentEx w15:paraId="5C4B7E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B783CC2"/>
    <w:multiLevelType w:val="hybridMultilevel"/>
    <w:tmpl w:val="6DEA280C"/>
    <w:lvl w:ilvl="0" w:tplc="37CE2BCA">
      <w:start w:val="19"/>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103901CD"/>
    <w:multiLevelType w:val="hybridMultilevel"/>
    <w:tmpl w:val="D96C8608"/>
    <w:lvl w:ilvl="0" w:tplc="EB9C5080">
      <w:start w:val="19"/>
      <w:numFmt w:val="bullet"/>
      <w:lvlText w:val="-"/>
      <w:lvlJc w:val="left"/>
      <w:pPr>
        <w:ind w:left="465" w:hanging="360"/>
      </w:pPr>
      <w:rPr>
        <w:rFonts w:ascii="Calibri" w:eastAsiaTheme="minorHAnsi" w:hAnsi="Calibri" w:cs="Calibri"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3">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961143"/>
    <w:multiLevelType w:val="hybridMultilevel"/>
    <w:tmpl w:val="51A48EC8"/>
    <w:lvl w:ilvl="0" w:tplc="685ACCAA">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34692B"/>
    <w:multiLevelType w:val="hybridMultilevel"/>
    <w:tmpl w:val="AEE4CCE8"/>
    <w:lvl w:ilvl="0" w:tplc="2BD02CC4">
      <w:start w:val="4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C1B6F60"/>
    <w:multiLevelType w:val="hybridMultilevel"/>
    <w:tmpl w:val="CDEC4E6C"/>
    <w:lvl w:ilvl="0" w:tplc="EDDA52B2">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572088B"/>
    <w:multiLevelType w:val="hybridMultilevel"/>
    <w:tmpl w:val="7A16102E"/>
    <w:lvl w:ilvl="0" w:tplc="0218B858">
      <w:start w:val="19"/>
      <w:numFmt w:val="bullet"/>
      <w:lvlText w:val="-"/>
      <w:lvlJc w:val="left"/>
      <w:pPr>
        <w:ind w:left="360" w:firstLine="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2"/>
  </w:num>
  <w:num w:numId="5">
    <w:abstractNumId w:val="7"/>
  </w:num>
  <w:num w:numId="6">
    <w:abstractNumId w:val="5"/>
  </w:num>
  <w:num w:numId="7">
    <w:abstractNumId w:val="0"/>
  </w:num>
  <w:num w:numId="8">
    <w:abstractNumId w:val="8"/>
  </w:num>
  <w:num w:numId="9">
    <w:abstractNumId w:val="3"/>
  </w:num>
  <w:num w:numId="1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
    <w15:presenceInfo w15:providerId="None" w15:userId="Mig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A1B"/>
    <w:rsid w:val="00036A6C"/>
    <w:rsid w:val="00047734"/>
    <w:rsid w:val="00061174"/>
    <w:rsid w:val="000678D4"/>
    <w:rsid w:val="00072A8B"/>
    <w:rsid w:val="000940EB"/>
    <w:rsid w:val="000D145F"/>
    <w:rsid w:val="000D3A19"/>
    <w:rsid w:val="000D7EDD"/>
    <w:rsid w:val="000E18BF"/>
    <w:rsid w:val="000E2680"/>
    <w:rsid w:val="001112A9"/>
    <w:rsid w:val="00114662"/>
    <w:rsid w:val="00120A57"/>
    <w:rsid w:val="00135EF3"/>
    <w:rsid w:val="00144293"/>
    <w:rsid w:val="001442E3"/>
    <w:rsid w:val="00145157"/>
    <w:rsid w:val="00162680"/>
    <w:rsid w:val="00175D0D"/>
    <w:rsid w:val="00184D4C"/>
    <w:rsid w:val="00185685"/>
    <w:rsid w:val="00185B67"/>
    <w:rsid w:val="00191C5C"/>
    <w:rsid w:val="00197387"/>
    <w:rsid w:val="001A078A"/>
    <w:rsid w:val="001A7774"/>
    <w:rsid w:val="001D0497"/>
    <w:rsid w:val="001D71BB"/>
    <w:rsid w:val="001D720F"/>
    <w:rsid w:val="001E19AB"/>
    <w:rsid w:val="001E6FAD"/>
    <w:rsid w:val="001E7BBE"/>
    <w:rsid w:val="00215BF6"/>
    <w:rsid w:val="00222791"/>
    <w:rsid w:val="0022331A"/>
    <w:rsid w:val="00244AB6"/>
    <w:rsid w:val="002468EB"/>
    <w:rsid w:val="00251F87"/>
    <w:rsid w:val="00253F31"/>
    <w:rsid w:val="00260572"/>
    <w:rsid w:val="00266968"/>
    <w:rsid w:val="002670AD"/>
    <w:rsid w:val="0028170A"/>
    <w:rsid w:val="00282528"/>
    <w:rsid w:val="00282D9A"/>
    <w:rsid w:val="00283F6C"/>
    <w:rsid w:val="002841D1"/>
    <w:rsid w:val="002860B6"/>
    <w:rsid w:val="002939D6"/>
    <w:rsid w:val="002A008D"/>
    <w:rsid w:val="002A12F6"/>
    <w:rsid w:val="002A578E"/>
    <w:rsid w:val="002D0C74"/>
    <w:rsid w:val="002E1445"/>
    <w:rsid w:val="0031661F"/>
    <w:rsid w:val="003175F0"/>
    <w:rsid w:val="00320345"/>
    <w:rsid w:val="00321C67"/>
    <w:rsid w:val="003264A9"/>
    <w:rsid w:val="0034000D"/>
    <w:rsid w:val="00360AA8"/>
    <w:rsid w:val="00373D0F"/>
    <w:rsid w:val="003814BE"/>
    <w:rsid w:val="00386AD3"/>
    <w:rsid w:val="003911E9"/>
    <w:rsid w:val="003C122F"/>
    <w:rsid w:val="003D149B"/>
    <w:rsid w:val="003F1BFA"/>
    <w:rsid w:val="00400866"/>
    <w:rsid w:val="00404B62"/>
    <w:rsid w:val="00407D6B"/>
    <w:rsid w:val="00431AB7"/>
    <w:rsid w:val="004345B9"/>
    <w:rsid w:val="004360A1"/>
    <w:rsid w:val="0044654B"/>
    <w:rsid w:val="00446709"/>
    <w:rsid w:val="00447771"/>
    <w:rsid w:val="004516AF"/>
    <w:rsid w:val="004608B1"/>
    <w:rsid w:val="00462646"/>
    <w:rsid w:val="00474356"/>
    <w:rsid w:val="00484FC7"/>
    <w:rsid w:val="0049156F"/>
    <w:rsid w:val="004A449C"/>
    <w:rsid w:val="004A7D23"/>
    <w:rsid w:val="004C2105"/>
    <w:rsid w:val="004F1E99"/>
    <w:rsid w:val="00501221"/>
    <w:rsid w:val="005031B9"/>
    <w:rsid w:val="00503A7D"/>
    <w:rsid w:val="005234E2"/>
    <w:rsid w:val="00524B63"/>
    <w:rsid w:val="005267BB"/>
    <w:rsid w:val="00537097"/>
    <w:rsid w:val="00542C54"/>
    <w:rsid w:val="00551186"/>
    <w:rsid w:val="00570F09"/>
    <w:rsid w:val="00581DCF"/>
    <w:rsid w:val="00585B42"/>
    <w:rsid w:val="00592BCE"/>
    <w:rsid w:val="00594C57"/>
    <w:rsid w:val="005D735F"/>
    <w:rsid w:val="005F466F"/>
    <w:rsid w:val="00605317"/>
    <w:rsid w:val="006369F8"/>
    <w:rsid w:val="00653EA8"/>
    <w:rsid w:val="00657890"/>
    <w:rsid w:val="00662C81"/>
    <w:rsid w:val="00671642"/>
    <w:rsid w:val="00672975"/>
    <w:rsid w:val="006863B3"/>
    <w:rsid w:val="00696823"/>
    <w:rsid w:val="006972B0"/>
    <w:rsid w:val="006B63DE"/>
    <w:rsid w:val="006D686C"/>
    <w:rsid w:val="006E718D"/>
    <w:rsid w:val="007145B1"/>
    <w:rsid w:val="00734528"/>
    <w:rsid w:val="007450F6"/>
    <w:rsid w:val="0077359B"/>
    <w:rsid w:val="007774D4"/>
    <w:rsid w:val="007B01C1"/>
    <w:rsid w:val="007B1CE2"/>
    <w:rsid w:val="007B5DAF"/>
    <w:rsid w:val="007C0F4C"/>
    <w:rsid w:val="007D731C"/>
    <w:rsid w:val="007E0F99"/>
    <w:rsid w:val="007E4468"/>
    <w:rsid w:val="0080252A"/>
    <w:rsid w:val="00811693"/>
    <w:rsid w:val="00821066"/>
    <w:rsid w:val="008313BB"/>
    <w:rsid w:val="00854FAD"/>
    <w:rsid w:val="0086218F"/>
    <w:rsid w:val="00863047"/>
    <w:rsid w:val="008A0256"/>
    <w:rsid w:val="008A4869"/>
    <w:rsid w:val="008A7D0A"/>
    <w:rsid w:val="008C2DC9"/>
    <w:rsid w:val="008C5D61"/>
    <w:rsid w:val="008D093F"/>
    <w:rsid w:val="008E3052"/>
    <w:rsid w:val="008F6629"/>
    <w:rsid w:val="00914084"/>
    <w:rsid w:val="00915D77"/>
    <w:rsid w:val="009216AE"/>
    <w:rsid w:val="0093032C"/>
    <w:rsid w:val="00934249"/>
    <w:rsid w:val="009350D6"/>
    <w:rsid w:val="00976870"/>
    <w:rsid w:val="00987A1F"/>
    <w:rsid w:val="009A6BBA"/>
    <w:rsid w:val="009A7CD7"/>
    <w:rsid w:val="009B1C0C"/>
    <w:rsid w:val="009B3852"/>
    <w:rsid w:val="009C1618"/>
    <w:rsid w:val="009C40DD"/>
    <w:rsid w:val="009D29D2"/>
    <w:rsid w:val="009E4137"/>
    <w:rsid w:val="009F7E97"/>
    <w:rsid w:val="00A16F09"/>
    <w:rsid w:val="00A2140F"/>
    <w:rsid w:val="00A2366E"/>
    <w:rsid w:val="00A421B7"/>
    <w:rsid w:val="00A730C7"/>
    <w:rsid w:val="00A9005C"/>
    <w:rsid w:val="00A92171"/>
    <w:rsid w:val="00A9427A"/>
    <w:rsid w:val="00AB2E2F"/>
    <w:rsid w:val="00AB401E"/>
    <w:rsid w:val="00AC2627"/>
    <w:rsid w:val="00AD2A1B"/>
    <w:rsid w:val="00AD3A0B"/>
    <w:rsid w:val="00AE747A"/>
    <w:rsid w:val="00B14863"/>
    <w:rsid w:val="00B35BEE"/>
    <w:rsid w:val="00B4204A"/>
    <w:rsid w:val="00B44437"/>
    <w:rsid w:val="00B52DC2"/>
    <w:rsid w:val="00B62F9C"/>
    <w:rsid w:val="00B63434"/>
    <w:rsid w:val="00B65483"/>
    <w:rsid w:val="00B93FB6"/>
    <w:rsid w:val="00BA12FB"/>
    <w:rsid w:val="00BB1757"/>
    <w:rsid w:val="00BB1F69"/>
    <w:rsid w:val="00BB7862"/>
    <w:rsid w:val="00BC1CCF"/>
    <w:rsid w:val="00BC709A"/>
    <w:rsid w:val="00C0282D"/>
    <w:rsid w:val="00C04AD4"/>
    <w:rsid w:val="00C12E08"/>
    <w:rsid w:val="00C3082A"/>
    <w:rsid w:val="00C57D09"/>
    <w:rsid w:val="00C80E0B"/>
    <w:rsid w:val="00C827A3"/>
    <w:rsid w:val="00C96DCD"/>
    <w:rsid w:val="00CA3BAF"/>
    <w:rsid w:val="00CB1AF3"/>
    <w:rsid w:val="00CB56D5"/>
    <w:rsid w:val="00CB7A28"/>
    <w:rsid w:val="00CC5AD7"/>
    <w:rsid w:val="00CD060E"/>
    <w:rsid w:val="00CD125A"/>
    <w:rsid w:val="00CD728A"/>
    <w:rsid w:val="00CE00BC"/>
    <w:rsid w:val="00CE1363"/>
    <w:rsid w:val="00CF1D3B"/>
    <w:rsid w:val="00D255DB"/>
    <w:rsid w:val="00D37DFC"/>
    <w:rsid w:val="00D4396B"/>
    <w:rsid w:val="00D44326"/>
    <w:rsid w:val="00D53391"/>
    <w:rsid w:val="00D56C74"/>
    <w:rsid w:val="00D60FBD"/>
    <w:rsid w:val="00D64BD7"/>
    <w:rsid w:val="00D80685"/>
    <w:rsid w:val="00DB4483"/>
    <w:rsid w:val="00DC7492"/>
    <w:rsid w:val="00E01AFD"/>
    <w:rsid w:val="00E13DB0"/>
    <w:rsid w:val="00E25133"/>
    <w:rsid w:val="00E27D0D"/>
    <w:rsid w:val="00E31240"/>
    <w:rsid w:val="00E32142"/>
    <w:rsid w:val="00E5012B"/>
    <w:rsid w:val="00E566EB"/>
    <w:rsid w:val="00E67697"/>
    <w:rsid w:val="00EB156A"/>
    <w:rsid w:val="00EB633C"/>
    <w:rsid w:val="00EC73F8"/>
    <w:rsid w:val="00F0185A"/>
    <w:rsid w:val="00F02B25"/>
    <w:rsid w:val="00F04720"/>
    <w:rsid w:val="00F0680A"/>
    <w:rsid w:val="00F178D7"/>
    <w:rsid w:val="00F2059B"/>
    <w:rsid w:val="00F2409D"/>
    <w:rsid w:val="00F250EE"/>
    <w:rsid w:val="00F2513D"/>
    <w:rsid w:val="00F310C0"/>
    <w:rsid w:val="00F37BD4"/>
    <w:rsid w:val="00F46922"/>
    <w:rsid w:val="00F50DDE"/>
    <w:rsid w:val="00F61770"/>
    <w:rsid w:val="00F7463E"/>
    <w:rsid w:val="00F902B5"/>
    <w:rsid w:val="00F95FB1"/>
    <w:rsid w:val="00FA0F4D"/>
    <w:rsid w:val="00FA2496"/>
    <w:rsid w:val="00FC00FD"/>
    <w:rsid w:val="00FC39F0"/>
    <w:rsid w:val="00FC6002"/>
    <w:rsid w:val="00FC69EF"/>
    <w:rsid w:val="00FD0DAC"/>
    <w:rsid w:val="00FD49CD"/>
    <w:rsid w:val="00FE3A78"/>
    <w:rsid w:val="00FF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671">
      <w:bodyDiv w:val="1"/>
      <w:marLeft w:val="0"/>
      <w:marRight w:val="0"/>
      <w:marTop w:val="0"/>
      <w:marBottom w:val="0"/>
      <w:divBdr>
        <w:top w:val="none" w:sz="0" w:space="0" w:color="auto"/>
        <w:left w:val="none" w:sz="0" w:space="0" w:color="auto"/>
        <w:bottom w:val="none" w:sz="0" w:space="0" w:color="auto"/>
        <w:right w:val="none" w:sz="0" w:space="0" w:color="auto"/>
      </w:divBdr>
    </w:div>
    <w:div w:id="6705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57B34-1B94-47AE-A273-19C51335DEC0}">
  <ds:schemaRefs/>
</ds:datastoreItem>
</file>

<file path=customXml/itemProps2.xml><?xml version="1.0" encoding="utf-8"?>
<ds:datastoreItem xmlns:ds="http://schemas.openxmlformats.org/officeDocument/2006/customXml" ds:itemID="{8AD66D49-DD44-454B-948C-7AC978A38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2843</Words>
  <Characters>16210</Characters>
  <Application>Microsoft Office Word</Application>
  <DocSecurity>0</DocSecurity>
  <Lines>135</Lines>
  <Paragraphs>38</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8</cp:revision>
  <cp:lastPrinted>2014-06-30T11:41:00Z</cp:lastPrinted>
  <dcterms:created xsi:type="dcterms:W3CDTF">2014-11-07T19:44:00Z</dcterms:created>
  <dcterms:modified xsi:type="dcterms:W3CDTF">2014-12-01T14:18:00Z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